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AB" w:rsidRDefault="002224AB" w:rsidP="00B35A2E">
      <w:pPr>
        <w:pStyle w:val="1"/>
      </w:pPr>
      <w:bookmarkStart w:id="0" w:name="_GoBack"/>
      <w:bookmarkEnd w:id="0"/>
      <w:r>
        <w:t>Форма 2.2</w:t>
      </w:r>
      <w:r w:rsidR="00992ADB">
        <w:t>.</w:t>
      </w:r>
      <w:r>
        <w:t xml:space="preserve"> Информация о величинах тарифов на питьевую воду (питьевое водоснабжение), техническую воду, транспортировку воды, подвоз воды </w:t>
      </w:r>
      <w:r w:rsidR="00B35A2E">
        <w:t xml:space="preserve"> АО «Юграавиа»</w:t>
      </w:r>
      <w:hyperlink w:anchor="sub_10221" w:history="1"/>
      <w:r w:rsidR="00B35A2E">
        <w:rPr>
          <w:vertAlign w:val="superscript"/>
        </w:rPr>
        <w:t xml:space="preserve"> </w:t>
      </w:r>
      <w:r w:rsidR="00B35A2E">
        <w:t>(установлены приказом РСТ-Югры №</w:t>
      </w:r>
      <w:r w:rsidR="007430A2">
        <w:t>66</w:t>
      </w:r>
      <w:r w:rsidR="00B35A2E">
        <w:t xml:space="preserve">-нп от </w:t>
      </w:r>
      <w:r w:rsidR="007430A2">
        <w:t>17</w:t>
      </w:r>
      <w:r w:rsidR="00B35A2E">
        <w:t>.1</w:t>
      </w:r>
      <w:r w:rsidR="004B58F8">
        <w:t>2</w:t>
      </w:r>
      <w:r w:rsidR="00B35A2E">
        <w:t>.20</w:t>
      </w:r>
      <w:r w:rsidR="004B58F8">
        <w:t>2</w:t>
      </w:r>
      <w:r w:rsidR="007430A2">
        <w:t>2</w:t>
      </w:r>
      <w:r w:rsidR="00B35A2E">
        <w:t>г.)</w:t>
      </w:r>
    </w:p>
    <w:p w:rsidR="002224AB" w:rsidRDefault="002224AB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601"/>
        <w:gridCol w:w="533"/>
        <w:gridCol w:w="709"/>
        <w:gridCol w:w="425"/>
        <w:gridCol w:w="709"/>
        <w:gridCol w:w="888"/>
        <w:gridCol w:w="307"/>
        <w:gridCol w:w="1219"/>
        <w:gridCol w:w="6375"/>
      </w:tblGrid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D9" w:rsidRDefault="00462FD9">
            <w:pPr>
              <w:pStyle w:val="a5"/>
              <w:jc w:val="center"/>
            </w:pPr>
          </w:p>
          <w:p w:rsidR="00462FD9" w:rsidRDefault="00462FD9">
            <w:pPr>
              <w:pStyle w:val="a5"/>
              <w:jc w:val="center"/>
            </w:pPr>
          </w:p>
          <w:p w:rsidR="00462FD9" w:rsidRDefault="00462FD9">
            <w:pPr>
              <w:pStyle w:val="a5"/>
              <w:jc w:val="center"/>
            </w:pPr>
          </w:p>
          <w:p w:rsidR="002224AB" w:rsidRDefault="002224AB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9" w:rsidRDefault="00462FD9">
            <w:pPr>
              <w:pStyle w:val="a5"/>
              <w:jc w:val="center"/>
            </w:pPr>
          </w:p>
          <w:p w:rsidR="00462FD9" w:rsidRDefault="00462FD9">
            <w:pPr>
              <w:pStyle w:val="a5"/>
              <w:jc w:val="center"/>
            </w:pPr>
          </w:p>
          <w:p w:rsidR="002224AB" w:rsidRDefault="002224AB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9" w:rsidRDefault="00462FD9">
            <w:pPr>
              <w:pStyle w:val="a5"/>
              <w:jc w:val="center"/>
            </w:pPr>
          </w:p>
          <w:p w:rsidR="00462FD9" w:rsidRDefault="002224AB">
            <w:pPr>
              <w:pStyle w:val="a5"/>
              <w:jc w:val="center"/>
            </w:pPr>
            <w:r>
              <w:t>Параметр дифференциации</w:t>
            </w:r>
          </w:p>
          <w:p w:rsidR="002224AB" w:rsidRDefault="002224AB">
            <w:pPr>
              <w:pStyle w:val="a5"/>
              <w:jc w:val="center"/>
            </w:pPr>
            <w:r>
              <w:t xml:space="preserve"> тарифа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63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224AB" w:rsidRDefault="002224AB">
            <w:pPr>
              <w:pStyle w:val="a5"/>
            </w:pPr>
          </w:p>
        </w:tc>
      </w:tr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24AB" w:rsidRDefault="002224AB">
            <w:pPr>
              <w:pStyle w:val="a5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4AB" w:rsidRDefault="002224AB">
            <w:pPr>
              <w:pStyle w:val="a5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r>
              <w:t>Одноставочный тариф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r>
              <w:t>Двухставочный тариф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63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224AB" w:rsidRDefault="002224AB">
            <w:pPr>
              <w:pStyle w:val="a5"/>
            </w:pPr>
          </w:p>
        </w:tc>
      </w:tr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r>
              <w:t>Одноставочный тариф, руб./куб. м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Pr="00B35A2E" w:rsidRDefault="002224AB">
            <w:pPr>
              <w:pStyle w:val="a5"/>
              <w:jc w:val="center"/>
              <w:rPr>
                <w:sz w:val="18"/>
                <w:szCs w:val="18"/>
              </w:rPr>
            </w:pPr>
            <w:r w:rsidRPr="00B35A2E">
              <w:rPr>
                <w:sz w:val="18"/>
                <w:szCs w:val="18"/>
              </w:rPr>
              <w:t>ставка платы за объем поданной воды, руб./куб.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Pr="00B35A2E" w:rsidRDefault="002224AB">
            <w:pPr>
              <w:pStyle w:val="a5"/>
              <w:jc w:val="center"/>
              <w:rPr>
                <w:sz w:val="18"/>
                <w:szCs w:val="18"/>
              </w:rPr>
            </w:pPr>
            <w:r w:rsidRPr="00B35A2E">
              <w:rPr>
                <w:sz w:val="18"/>
                <w:szCs w:val="18"/>
              </w:rPr>
              <w:t>ставка платы за содержание мощности, руб./куб. м в час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63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24AB" w:rsidRDefault="002224AB">
            <w:pPr>
              <w:pStyle w:val="a5"/>
            </w:pPr>
          </w:p>
        </w:tc>
      </w:tr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bookmarkStart w:id="1" w:name="sub_1221"/>
            <w:r>
              <w:t>1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7"/>
            </w:pPr>
            <w:r>
              <w:t>Наименование тарифа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462FD9">
            <w:pPr>
              <w:pStyle w:val="a5"/>
            </w:pPr>
            <w:r>
              <w:t>Тариф на холодную питьевую воду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Указывается наименование тарифа в случае утверждения нескольких тарифов.</w:t>
            </w:r>
          </w:p>
          <w:p w:rsidR="002224AB" w:rsidRPr="00B35A2E" w:rsidRDefault="002224AB">
            <w:pPr>
              <w:pStyle w:val="a5"/>
              <w:rPr>
                <w:sz w:val="22"/>
                <w:szCs w:val="22"/>
              </w:rPr>
            </w:pP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bookmarkStart w:id="2" w:name="sub_1222"/>
            <w:r>
              <w:t>1.1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462FD9">
            <w:pPr>
              <w:pStyle w:val="a5"/>
            </w:pPr>
            <w:r>
              <w:t>город Ханты-Мансийск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2224AB" w:rsidRPr="00B35A2E" w:rsidRDefault="002224AB">
            <w:pPr>
              <w:pStyle w:val="a5"/>
              <w:rPr>
                <w:sz w:val="22"/>
                <w:szCs w:val="22"/>
              </w:rPr>
            </w:pP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bookmarkStart w:id="3" w:name="sub_1223"/>
            <w:r>
              <w:t>1.1.1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7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462FD9">
            <w:pPr>
              <w:pStyle w:val="a5"/>
            </w:pPr>
            <w:r>
              <w:t>нет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2224AB" w:rsidRPr="00B35A2E" w:rsidRDefault="002224AB">
            <w:pPr>
              <w:pStyle w:val="a5"/>
              <w:rPr>
                <w:sz w:val="22"/>
                <w:szCs w:val="22"/>
              </w:rPr>
            </w:pP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bookmarkStart w:id="4" w:name="sub_1224"/>
            <w:r>
              <w:t>1.1.1.1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7"/>
            </w:pPr>
            <w:r>
              <w:t>Наименование признака дифференциации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462FD9">
            <w:pPr>
              <w:pStyle w:val="a5"/>
            </w:pPr>
            <w:r>
              <w:t>нет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Указывается наименование дополнительного признака дифференциации (при наличии).</w:t>
            </w:r>
          </w:p>
          <w:p w:rsidR="002224AB" w:rsidRPr="00B35A2E" w:rsidRDefault="002224AB">
            <w:pPr>
              <w:pStyle w:val="a5"/>
              <w:rPr>
                <w:sz w:val="22"/>
                <w:szCs w:val="22"/>
              </w:rPr>
            </w:pP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Дифференциация тарифа осуществляется в соответствии с законодательством в сфере водоснабжении и водоотведении</w:t>
            </w:r>
          </w:p>
          <w:p w:rsidR="002224AB" w:rsidRPr="00B35A2E" w:rsidRDefault="002224AB">
            <w:pPr>
              <w:pStyle w:val="a5"/>
              <w:rPr>
                <w:sz w:val="22"/>
                <w:szCs w:val="22"/>
              </w:rPr>
            </w:pP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 xml:space="preserve">В случае дифференциации тарифов по дополнительным </w:t>
            </w:r>
            <w:r w:rsidRPr="00B35A2E">
              <w:rPr>
                <w:sz w:val="22"/>
                <w:szCs w:val="22"/>
              </w:rPr>
              <w:lastRenderedPageBreak/>
              <w:t>признакам информация по ним указывается в отдельных строках.</w:t>
            </w:r>
          </w:p>
        </w:tc>
      </w:tr>
      <w:tr w:rsidR="002224AB" w:rsidTr="00B35A2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5"/>
              <w:jc w:val="center"/>
            </w:pPr>
            <w:bookmarkStart w:id="5" w:name="sub_1225"/>
            <w:r>
              <w:lastRenderedPageBreak/>
              <w:t>1.1.1.1.1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2224AB">
            <w:pPr>
              <w:pStyle w:val="a7"/>
            </w:pPr>
            <w:r>
              <w:t>Группа потребителей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B" w:rsidRDefault="00462FD9">
            <w:pPr>
              <w:pStyle w:val="a5"/>
            </w:pPr>
            <w:r>
              <w:t>прочие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Указывается группа потребителей при наличии дифференциации тарифа по группам потребителей.</w:t>
            </w:r>
          </w:p>
          <w:p w:rsidR="002224AB" w:rsidRPr="00B35A2E" w:rsidRDefault="002224AB">
            <w:pPr>
              <w:pStyle w:val="a5"/>
              <w:rPr>
                <w:sz w:val="22"/>
                <w:szCs w:val="22"/>
              </w:rPr>
            </w:pP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Значение выбирается из перечня:</w:t>
            </w: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- Организации-перепродавцы;</w:t>
            </w: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- Бюджетные организации;</w:t>
            </w: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- Население;</w:t>
            </w: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- Прочие;</w:t>
            </w: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- Без дифференциации.</w:t>
            </w:r>
          </w:p>
          <w:p w:rsidR="002224AB" w:rsidRPr="00B35A2E" w:rsidRDefault="002224AB">
            <w:pPr>
              <w:pStyle w:val="a5"/>
              <w:rPr>
                <w:sz w:val="22"/>
                <w:szCs w:val="22"/>
              </w:rPr>
            </w:pPr>
          </w:p>
          <w:p w:rsidR="002224AB" w:rsidRPr="00B35A2E" w:rsidRDefault="002224AB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6E754A" w:rsidTr="00B35A2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754A" w:rsidRDefault="006E754A">
            <w:pPr>
              <w:pStyle w:val="a5"/>
              <w:jc w:val="center"/>
            </w:pPr>
            <w:bookmarkStart w:id="6" w:name="sub_1226"/>
            <w:r>
              <w:t>1.1.1.1.1.1</w:t>
            </w:r>
            <w:bookmarkEnd w:id="6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4A" w:rsidRDefault="006E754A">
            <w:pPr>
              <w:pStyle w:val="a7"/>
            </w:pPr>
            <w:r>
              <w:t>Значение признака дифференциации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A" w:rsidRDefault="007430A2" w:rsidP="004B58F8">
            <w:pPr>
              <w:pStyle w:val="a5"/>
              <w:jc w:val="center"/>
            </w:pPr>
            <w:r>
              <w:t>23,75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A" w:rsidRDefault="006E754A">
            <w:pPr>
              <w:pStyle w:val="a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A" w:rsidRDefault="006E754A">
            <w:pPr>
              <w:pStyle w:val="a5"/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A" w:rsidRDefault="007430A2" w:rsidP="004B58F8">
            <w:pPr>
              <w:pStyle w:val="a5"/>
            </w:pPr>
            <w:r>
              <w:t>01.12.2022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A" w:rsidRDefault="007430A2" w:rsidP="004B58F8">
            <w:pPr>
              <w:pStyle w:val="a5"/>
            </w:pPr>
            <w:r>
              <w:t>31.12.2023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54A" w:rsidRPr="00B35A2E" w:rsidRDefault="006E754A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В колонке "Параметр дифференциации тарифов" указывается значение дополнительного признака дифференциации.</w:t>
            </w:r>
          </w:p>
          <w:p w:rsidR="006E754A" w:rsidRPr="00B35A2E" w:rsidRDefault="006E754A">
            <w:pPr>
              <w:pStyle w:val="a5"/>
              <w:rPr>
                <w:sz w:val="22"/>
                <w:szCs w:val="22"/>
              </w:rPr>
            </w:pPr>
          </w:p>
          <w:p w:rsidR="006E754A" w:rsidRPr="00B35A2E" w:rsidRDefault="006E754A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При утверждении двухставочного тарифа колонка "Одноставочный тариф" не заполняется.</w:t>
            </w:r>
          </w:p>
          <w:p w:rsidR="006E754A" w:rsidRPr="00B35A2E" w:rsidRDefault="006E754A">
            <w:pPr>
              <w:pStyle w:val="a5"/>
              <w:rPr>
                <w:sz w:val="22"/>
                <w:szCs w:val="22"/>
              </w:rPr>
            </w:pPr>
          </w:p>
          <w:p w:rsidR="006E754A" w:rsidRPr="00B35A2E" w:rsidRDefault="006E754A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При утверждении одноставочного тарифа колонки в блоке "Двухставочный тариф" не заполняются.</w:t>
            </w:r>
          </w:p>
          <w:p w:rsidR="006E754A" w:rsidRPr="00B35A2E" w:rsidRDefault="006E754A">
            <w:pPr>
              <w:pStyle w:val="a5"/>
              <w:rPr>
                <w:sz w:val="22"/>
                <w:szCs w:val="22"/>
              </w:rPr>
            </w:pPr>
          </w:p>
          <w:p w:rsidR="006E754A" w:rsidRPr="00B35A2E" w:rsidRDefault="006E754A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Даты начала и окончания действия тарифов указываются в виде "ДД.ММ.ГГГГ".</w:t>
            </w:r>
          </w:p>
          <w:p w:rsidR="006E754A" w:rsidRPr="00B35A2E" w:rsidRDefault="006E754A">
            <w:pPr>
              <w:pStyle w:val="a5"/>
              <w:rPr>
                <w:sz w:val="22"/>
                <w:szCs w:val="22"/>
              </w:rPr>
            </w:pPr>
          </w:p>
          <w:p w:rsidR="006E754A" w:rsidRPr="00B35A2E" w:rsidRDefault="006E754A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В случае отсутствия даты окончания действия тарифа в колонке "Дата окончания" указывается "Нет".</w:t>
            </w:r>
          </w:p>
          <w:p w:rsidR="006E754A" w:rsidRPr="00B35A2E" w:rsidRDefault="006E754A">
            <w:pPr>
              <w:pStyle w:val="a5"/>
              <w:rPr>
                <w:sz w:val="22"/>
                <w:szCs w:val="22"/>
              </w:rPr>
            </w:pPr>
          </w:p>
          <w:p w:rsidR="006E754A" w:rsidRPr="00B35A2E" w:rsidRDefault="006E754A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  <w:p w:rsidR="006E754A" w:rsidRPr="00B35A2E" w:rsidRDefault="006E754A">
            <w:pPr>
              <w:pStyle w:val="a5"/>
              <w:rPr>
                <w:sz w:val="22"/>
                <w:szCs w:val="22"/>
              </w:rPr>
            </w:pPr>
          </w:p>
          <w:p w:rsidR="006E754A" w:rsidRPr="00B35A2E" w:rsidRDefault="006E754A">
            <w:pPr>
              <w:pStyle w:val="a7"/>
              <w:rPr>
                <w:sz w:val="22"/>
                <w:szCs w:val="22"/>
              </w:rPr>
            </w:pPr>
            <w:r w:rsidRPr="00B35A2E">
              <w:rPr>
                <w:sz w:val="22"/>
                <w:szCs w:val="22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7430A2" w:rsidTr="00517C2D">
        <w:tblPrEx>
          <w:tblCellMar>
            <w:top w:w="0" w:type="dxa"/>
            <w:bottom w:w="0" w:type="dxa"/>
          </w:tblCellMar>
        </w:tblPrEx>
        <w:trPr>
          <w:trHeight w:val="3903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7430A2" w:rsidRDefault="007430A2">
            <w:pPr>
              <w:pStyle w:val="a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0A2" w:rsidRDefault="007430A2">
            <w:pPr>
              <w:pStyle w:val="a7"/>
            </w:pPr>
          </w:p>
        </w:tc>
        <w:tc>
          <w:tcPr>
            <w:tcW w:w="6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0A2" w:rsidRDefault="007430A2" w:rsidP="004B58F8">
            <w:pPr>
              <w:pStyle w:val="a5"/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430A2" w:rsidRDefault="007430A2">
            <w:pPr>
              <w:pStyle w:val="a7"/>
            </w:pPr>
          </w:p>
        </w:tc>
      </w:tr>
      <w:tr w:rsidR="007430A2" w:rsidTr="00517C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4" w:space="0" w:color="auto"/>
            </w:tcBorders>
          </w:tcPr>
          <w:p w:rsidR="007430A2" w:rsidRDefault="007430A2">
            <w:pPr>
              <w:pStyle w:val="a5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30A2" w:rsidRDefault="007430A2">
            <w:pPr>
              <w:pStyle w:val="a7"/>
            </w:pPr>
          </w:p>
        </w:tc>
        <w:tc>
          <w:tcPr>
            <w:tcW w:w="68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A2" w:rsidRDefault="007430A2" w:rsidP="00E24D7F">
            <w:pPr>
              <w:pStyle w:val="a5"/>
            </w:pPr>
          </w:p>
        </w:tc>
        <w:tc>
          <w:tcPr>
            <w:tcW w:w="6375" w:type="dxa"/>
            <w:tcBorders>
              <w:left w:val="single" w:sz="4" w:space="0" w:color="auto"/>
            </w:tcBorders>
            <w:vAlign w:val="center"/>
          </w:tcPr>
          <w:p w:rsidR="007430A2" w:rsidRDefault="007430A2">
            <w:pPr>
              <w:pStyle w:val="a7"/>
            </w:pPr>
          </w:p>
        </w:tc>
      </w:tr>
      <w:tr w:rsidR="007430A2" w:rsidTr="00517C2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430A2" w:rsidRDefault="007430A2">
            <w:pPr>
              <w:pStyle w:val="a5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2" w:rsidRDefault="007430A2">
            <w:pPr>
              <w:pStyle w:val="a7"/>
            </w:pPr>
          </w:p>
        </w:tc>
        <w:tc>
          <w:tcPr>
            <w:tcW w:w="68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2" w:rsidRDefault="007430A2" w:rsidP="00E24D7F">
            <w:pPr>
              <w:pStyle w:val="a5"/>
            </w:pP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0A2" w:rsidRDefault="007430A2">
            <w:pPr>
              <w:pStyle w:val="a7"/>
            </w:pPr>
          </w:p>
        </w:tc>
      </w:tr>
    </w:tbl>
    <w:p w:rsidR="002224AB" w:rsidRDefault="002224AB"/>
    <w:sectPr w:rsidR="002224AB" w:rsidSect="00B35A2E">
      <w:pgSz w:w="16837" w:h="11905" w:orient="landscape"/>
      <w:pgMar w:top="567" w:right="284" w:bottom="567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6"/>
    <w:rsid w:val="000164E6"/>
    <w:rsid w:val="002224AB"/>
    <w:rsid w:val="002E2A06"/>
    <w:rsid w:val="00462FD9"/>
    <w:rsid w:val="00496CFB"/>
    <w:rsid w:val="004B58F8"/>
    <w:rsid w:val="00517C2D"/>
    <w:rsid w:val="006E754A"/>
    <w:rsid w:val="007430A2"/>
    <w:rsid w:val="00874E0E"/>
    <w:rsid w:val="009476E0"/>
    <w:rsid w:val="00992ADB"/>
    <w:rsid w:val="00B35A2E"/>
    <w:rsid w:val="00E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CBD36C-2DD3-446F-9479-37E16CA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Александр Пономарёв</cp:lastModifiedBy>
  <cp:revision>2</cp:revision>
  <dcterms:created xsi:type="dcterms:W3CDTF">2022-12-12T18:28:00Z</dcterms:created>
  <dcterms:modified xsi:type="dcterms:W3CDTF">2022-12-12T18:28:00Z</dcterms:modified>
</cp:coreProperties>
</file>