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FBC" w:rsidRDefault="00335FBC" w:rsidP="00A746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C61B18" w:rsidRPr="00C549F9" w:rsidRDefault="00BE2F7A" w:rsidP="00600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549F9">
        <w:rPr>
          <w:rFonts w:ascii="Times New Roman" w:eastAsia="Times New Roman" w:hAnsi="Times New Roman" w:cs="Times New Roman"/>
          <w:b/>
          <w:bCs/>
          <w:lang w:eastAsia="ru-RU"/>
        </w:rPr>
        <w:t xml:space="preserve">ДОГОВОР </w:t>
      </w:r>
      <w:r w:rsidR="00C23A65" w:rsidRPr="00C549F9">
        <w:rPr>
          <w:rFonts w:ascii="Times New Roman" w:eastAsia="Times New Roman" w:hAnsi="Times New Roman" w:cs="Times New Roman"/>
          <w:b/>
          <w:bCs/>
          <w:lang w:eastAsia="ru-RU"/>
        </w:rPr>
        <w:t>№ _____/____</w:t>
      </w:r>
      <w:r w:rsidR="00C61B18" w:rsidRPr="00C549F9">
        <w:rPr>
          <w:rFonts w:ascii="Times New Roman" w:eastAsia="Times New Roman" w:hAnsi="Times New Roman" w:cs="Times New Roman"/>
          <w:b/>
          <w:bCs/>
          <w:lang w:eastAsia="ru-RU"/>
        </w:rPr>
        <w:t>-ЮА</w:t>
      </w:r>
    </w:p>
    <w:p w:rsidR="00C61B18" w:rsidRPr="00C549F9" w:rsidRDefault="00C61B18" w:rsidP="00600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549F9">
        <w:rPr>
          <w:rFonts w:ascii="Times New Roman" w:eastAsia="Times New Roman" w:hAnsi="Times New Roman" w:cs="Times New Roman"/>
          <w:b/>
          <w:lang w:eastAsia="ru-RU"/>
        </w:rPr>
        <w:t xml:space="preserve">об оказании услуг по проведению лабораторных анализов качества проб </w:t>
      </w:r>
      <w:proofErr w:type="spellStart"/>
      <w:r w:rsidRPr="00C549F9">
        <w:rPr>
          <w:rFonts w:ascii="Times New Roman" w:eastAsia="Times New Roman" w:hAnsi="Times New Roman" w:cs="Times New Roman"/>
          <w:b/>
          <w:bCs/>
          <w:lang w:eastAsia="ru-RU"/>
        </w:rPr>
        <w:t>противо</w:t>
      </w:r>
      <w:proofErr w:type="spellEnd"/>
      <w:r w:rsidRPr="00C549F9">
        <w:rPr>
          <w:rFonts w:ascii="Times New Roman" w:eastAsia="Times New Roman" w:hAnsi="Times New Roman" w:cs="Times New Roman"/>
          <w:b/>
          <w:bCs/>
          <w:lang w:eastAsia="ru-RU"/>
        </w:rPr>
        <w:t>/</w:t>
      </w:r>
      <w:proofErr w:type="spellStart"/>
      <w:r w:rsidRPr="00C549F9">
        <w:rPr>
          <w:rFonts w:ascii="Times New Roman" w:eastAsia="Times New Roman" w:hAnsi="Times New Roman" w:cs="Times New Roman"/>
          <w:b/>
          <w:bCs/>
          <w:lang w:eastAsia="ru-RU"/>
        </w:rPr>
        <w:t>антиобледенительной</w:t>
      </w:r>
      <w:proofErr w:type="spellEnd"/>
      <w:r w:rsidRPr="00C549F9">
        <w:rPr>
          <w:rFonts w:ascii="Times New Roman" w:eastAsia="Times New Roman" w:hAnsi="Times New Roman" w:cs="Times New Roman"/>
          <w:b/>
          <w:bCs/>
          <w:lang w:eastAsia="ru-RU"/>
        </w:rPr>
        <w:t xml:space="preserve"> жидкости</w:t>
      </w:r>
    </w:p>
    <w:p w:rsidR="00C61B18" w:rsidRPr="00C549F9" w:rsidRDefault="00C61B18" w:rsidP="00600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proofErr w:type="spellStart"/>
      <w:r w:rsidRPr="00C549F9">
        <w:rPr>
          <w:rFonts w:ascii="Times New Roman" w:eastAsia="Times New Roman" w:hAnsi="Times New Roman" w:cs="Times New Roman"/>
          <w:b/>
          <w:lang w:val="en-US" w:eastAsia="ru-RU"/>
        </w:rPr>
        <w:t>MaxFlight</w:t>
      </w:r>
      <w:proofErr w:type="spellEnd"/>
      <w:r w:rsidRPr="00C549F9">
        <w:rPr>
          <w:rFonts w:ascii="Times New Roman" w:eastAsia="Times New Roman" w:hAnsi="Times New Roman" w:cs="Times New Roman"/>
          <w:b/>
          <w:lang w:val="en-US" w:eastAsia="ru-RU"/>
        </w:rPr>
        <w:t xml:space="preserve"> (</w:t>
      </w:r>
      <w:r w:rsidRPr="00C549F9">
        <w:rPr>
          <w:rFonts w:ascii="Times New Roman" w:eastAsia="Times New Roman" w:hAnsi="Times New Roman" w:cs="Times New Roman"/>
          <w:b/>
          <w:lang w:eastAsia="ru-RU"/>
        </w:rPr>
        <w:t>тип</w:t>
      </w:r>
      <w:r w:rsidRPr="00C549F9">
        <w:rPr>
          <w:rFonts w:ascii="Times New Roman" w:eastAsia="Times New Roman" w:hAnsi="Times New Roman" w:cs="Times New Roman"/>
          <w:b/>
          <w:lang w:val="en-US" w:eastAsia="ru-RU"/>
        </w:rPr>
        <w:t xml:space="preserve"> IV)</w:t>
      </w:r>
      <w:r w:rsidR="00E96B16" w:rsidRPr="00C549F9">
        <w:rPr>
          <w:rFonts w:ascii="Times New Roman" w:eastAsia="Times New Roman" w:hAnsi="Times New Roman" w:cs="Times New Roman"/>
          <w:b/>
          <w:lang w:val="en-US" w:eastAsia="ru-RU"/>
        </w:rPr>
        <w:t xml:space="preserve">, </w:t>
      </w:r>
      <w:proofErr w:type="spellStart"/>
      <w:r w:rsidR="00E96B16" w:rsidRPr="00C549F9">
        <w:rPr>
          <w:rFonts w:ascii="Times New Roman" w:eastAsia="Times New Roman" w:hAnsi="Times New Roman" w:cs="Times New Roman"/>
          <w:b/>
          <w:lang w:val="en-US" w:eastAsia="ru-RU"/>
        </w:rPr>
        <w:t>Octaflo</w:t>
      </w:r>
      <w:proofErr w:type="spellEnd"/>
      <w:r w:rsidR="00E96B16" w:rsidRPr="00C549F9">
        <w:rPr>
          <w:rFonts w:ascii="Times New Roman" w:eastAsia="Times New Roman" w:hAnsi="Times New Roman" w:cs="Times New Roman"/>
          <w:b/>
          <w:lang w:val="en-US" w:eastAsia="ru-RU"/>
        </w:rPr>
        <w:t xml:space="preserve"> (</w:t>
      </w:r>
      <w:r w:rsidR="00E96B16" w:rsidRPr="00C549F9">
        <w:rPr>
          <w:rFonts w:ascii="Times New Roman" w:eastAsia="Times New Roman" w:hAnsi="Times New Roman" w:cs="Times New Roman"/>
          <w:b/>
          <w:lang w:eastAsia="ru-RU"/>
        </w:rPr>
        <w:t>тип</w:t>
      </w:r>
      <w:r w:rsidR="00E96B16" w:rsidRPr="00C549F9">
        <w:rPr>
          <w:rFonts w:ascii="Times New Roman" w:eastAsia="Times New Roman" w:hAnsi="Times New Roman" w:cs="Times New Roman"/>
          <w:b/>
          <w:lang w:val="en-US" w:eastAsia="ru-RU"/>
        </w:rPr>
        <w:t xml:space="preserve"> 1)</w:t>
      </w:r>
    </w:p>
    <w:p w:rsidR="00C61B18" w:rsidRPr="00C549F9" w:rsidRDefault="00C61B18" w:rsidP="00600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C61B18" w:rsidRPr="00C549F9" w:rsidRDefault="00C61B18" w:rsidP="00600703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before="240"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C549F9">
        <w:rPr>
          <w:rFonts w:ascii="Times New Roman" w:eastAsia="Times New Roman" w:hAnsi="Times New Roman" w:cs="Times New Roman"/>
          <w:lang w:eastAsia="ru-RU"/>
        </w:rPr>
        <w:t>г. Ханты-Мансийск</w:t>
      </w:r>
      <w:r w:rsidR="00A80D9E" w:rsidRPr="00C549F9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="00C549F9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="00A80D9E" w:rsidRPr="00C549F9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="00AB5D04" w:rsidRPr="00C549F9">
        <w:rPr>
          <w:rFonts w:ascii="Times New Roman" w:eastAsia="Times New Roman" w:hAnsi="Times New Roman" w:cs="Times New Roman"/>
          <w:lang w:eastAsia="ru-RU"/>
        </w:rPr>
        <w:t xml:space="preserve">  </w:t>
      </w:r>
      <w:r w:rsidR="00BE2F7A" w:rsidRPr="00C549F9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AB5D04" w:rsidRPr="00C549F9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A80D9E" w:rsidRPr="00C549F9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8D2C02" w:rsidRPr="00C549F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0703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1E2E3F" w:rsidRPr="00C549F9">
        <w:rPr>
          <w:rFonts w:ascii="Times New Roman" w:eastAsia="Times New Roman" w:hAnsi="Times New Roman" w:cs="Times New Roman"/>
          <w:lang w:eastAsia="ru-RU"/>
        </w:rPr>
        <w:t>___________</w:t>
      </w:r>
      <w:r w:rsidRPr="00C549F9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C61B18" w:rsidRPr="00C549F9" w:rsidRDefault="00C61B18" w:rsidP="00600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61B18" w:rsidRPr="00C549F9" w:rsidRDefault="008D2C02" w:rsidP="00600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549F9">
        <w:rPr>
          <w:rFonts w:ascii="Times New Roman" w:eastAsia="Times New Roman" w:hAnsi="Times New Roman" w:cs="Times New Roman"/>
          <w:b/>
          <w:lang w:eastAsia="ru-RU"/>
        </w:rPr>
        <w:t>А</w:t>
      </w:r>
      <w:r w:rsidR="00A80D9E" w:rsidRPr="00C549F9">
        <w:rPr>
          <w:rFonts w:ascii="Times New Roman" w:eastAsia="Times New Roman" w:hAnsi="Times New Roman" w:cs="Times New Roman"/>
          <w:b/>
          <w:lang w:eastAsia="ru-RU"/>
        </w:rPr>
        <w:t>кционерное общество</w:t>
      </w:r>
      <w:r w:rsidR="00C61B18" w:rsidRPr="00C549F9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proofErr w:type="spellStart"/>
      <w:r w:rsidR="00C61B18" w:rsidRPr="00C549F9">
        <w:rPr>
          <w:rFonts w:ascii="Times New Roman" w:eastAsia="Times New Roman" w:hAnsi="Times New Roman" w:cs="Times New Roman"/>
          <w:b/>
          <w:lang w:eastAsia="ru-RU"/>
        </w:rPr>
        <w:t>Юграавиа</w:t>
      </w:r>
      <w:proofErr w:type="spellEnd"/>
      <w:r w:rsidR="00C61B18" w:rsidRPr="00C549F9">
        <w:rPr>
          <w:rFonts w:ascii="Times New Roman" w:eastAsia="Times New Roman" w:hAnsi="Times New Roman" w:cs="Times New Roman"/>
          <w:b/>
          <w:lang w:eastAsia="ru-RU"/>
        </w:rPr>
        <w:t>»</w:t>
      </w:r>
      <w:r w:rsidR="00C61B18" w:rsidRPr="00C549F9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C61B18" w:rsidRPr="00C549F9">
        <w:rPr>
          <w:rFonts w:ascii="Times New Roman" w:eastAsia="Times New Roman" w:hAnsi="Times New Roman" w:cs="Times New Roman"/>
          <w:lang w:eastAsia="ru-RU"/>
        </w:rPr>
        <w:t>именуемое в дальнейшем «</w:t>
      </w:r>
      <w:r w:rsidR="00C61B18" w:rsidRPr="00C549F9">
        <w:rPr>
          <w:rFonts w:ascii="Times New Roman" w:eastAsia="Times New Roman" w:hAnsi="Times New Roman" w:cs="Times New Roman"/>
          <w:b/>
          <w:lang w:eastAsia="ru-RU"/>
        </w:rPr>
        <w:t>Исполнитель</w:t>
      </w:r>
      <w:r w:rsidR="00C61B18" w:rsidRPr="00C549F9">
        <w:rPr>
          <w:rFonts w:ascii="Times New Roman" w:eastAsia="Times New Roman" w:hAnsi="Times New Roman" w:cs="Times New Roman"/>
          <w:lang w:eastAsia="ru-RU"/>
        </w:rPr>
        <w:t xml:space="preserve">», в лице генерального директора </w:t>
      </w:r>
      <w:r w:rsidR="001E2E3F" w:rsidRPr="00C549F9">
        <w:rPr>
          <w:rFonts w:ascii="Times New Roman" w:eastAsia="Times New Roman" w:hAnsi="Times New Roman" w:cs="Times New Roman"/>
          <w:lang w:eastAsia="ru-RU"/>
        </w:rPr>
        <w:t>Качуры</w:t>
      </w:r>
      <w:r w:rsidR="007C33DD" w:rsidRPr="00C549F9">
        <w:rPr>
          <w:rFonts w:ascii="Times New Roman" w:eastAsia="Times New Roman" w:hAnsi="Times New Roman" w:cs="Times New Roman"/>
          <w:lang w:eastAsia="ru-RU"/>
        </w:rPr>
        <w:t xml:space="preserve"> Александра Юрьевича</w:t>
      </w:r>
      <w:r w:rsidR="00C61B18" w:rsidRPr="00C549F9">
        <w:rPr>
          <w:rFonts w:ascii="Times New Roman" w:eastAsia="Times New Roman" w:hAnsi="Times New Roman" w:cs="Times New Roman"/>
          <w:lang w:eastAsia="ru-RU"/>
        </w:rPr>
        <w:t>, действующего на основании Устава, с одной стороны, и</w:t>
      </w:r>
    </w:p>
    <w:p w:rsidR="00C61B18" w:rsidRPr="00C549F9" w:rsidRDefault="00C23A65" w:rsidP="00600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549F9">
        <w:rPr>
          <w:rFonts w:ascii="Times New Roman" w:eastAsia="Times New Roman" w:hAnsi="Times New Roman" w:cs="Times New Roman"/>
          <w:b/>
          <w:lang w:eastAsia="ru-RU"/>
        </w:rPr>
        <w:t>_________________________________</w:t>
      </w:r>
      <w:r w:rsidR="00C61B18" w:rsidRPr="00C549F9"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="00C61B18" w:rsidRPr="00C549F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61B18" w:rsidRPr="00C549F9">
        <w:rPr>
          <w:rFonts w:ascii="Times New Roman" w:eastAsia="Times New Roman" w:hAnsi="Times New Roman" w:cs="Times New Roman"/>
          <w:lang w:eastAsia="ru-RU"/>
        </w:rPr>
        <w:t>именуемое в дальнейшем «</w:t>
      </w:r>
      <w:r w:rsidR="00C61B18" w:rsidRPr="00C549F9">
        <w:rPr>
          <w:rFonts w:ascii="Times New Roman" w:eastAsia="Times New Roman" w:hAnsi="Times New Roman" w:cs="Times New Roman"/>
          <w:b/>
          <w:lang w:eastAsia="ru-RU"/>
        </w:rPr>
        <w:t>Заказчик</w:t>
      </w:r>
      <w:r w:rsidR="004C3D1E" w:rsidRPr="00C549F9">
        <w:rPr>
          <w:rFonts w:ascii="Times New Roman" w:eastAsia="Times New Roman" w:hAnsi="Times New Roman" w:cs="Times New Roman"/>
          <w:lang w:eastAsia="ru-RU"/>
        </w:rPr>
        <w:t xml:space="preserve">», в лице </w:t>
      </w:r>
      <w:r w:rsidRPr="00C549F9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="00C61B18" w:rsidRPr="00C549F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C3D1E" w:rsidRPr="00C549F9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</w:t>
      </w:r>
      <w:r w:rsidRPr="00C549F9">
        <w:rPr>
          <w:rFonts w:ascii="Times New Roman" w:eastAsia="Times New Roman" w:hAnsi="Times New Roman" w:cs="Times New Roman"/>
          <w:lang w:eastAsia="ru-RU"/>
        </w:rPr>
        <w:t>________________________</w:t>
      </w:r>
      <w:r w:rsidR="00C61B18" w:rsidRPr="00C549F9">
        <w:rPr>
          <w:rFonts w:ascii="Times New Roman" w:eastAsia="Times New Roman" w:hAnsi="Times New Roman" w:cs="Times New Roman"/>
          <w:lang w:eastAsia="ru-RU"/>
        </w:rPr>
        <w:t>, с другой стороны, при совместном упоминании именуемые «Стороны», заключили настоящий Договор о нижеследующем:</w:t>
      </w:r>
    </w:p>
    <w:p w:rsidR="003A0A91" w:rsidRPr="00C549F9" w:rsidRDefault="003A0A91" w:rsidP="00600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61B18" w:rsidRPr="00600703" w:rsidRDefault="00BE2F7A" w:rsidP="00600703">
      <w:pPr>
        <w:pStyle w:val="a6"/>
        <w:widowControl w:val="0"/>
        <w:numPr>
          <w:ilvl w:val="0"/>
          <w:numId w:val="1"/>
        </w:num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600703">
        <w:rPr>
          <w:rFonts w:ascii="Times New Roman" w:eastAsia="Times New Roman" w:hAnsi="Times New Roman" w:cs="Times New Roman"/>
          <w:b/>
          <w:lang w:eastAsia="ru-RU"/>
        </w:rPr>
        <w:t xml:space="preserve">ПРЕДМЕТ </w:t>
      </w:r>
      <w:r w:rsidR="00C61B18" w:rsidRPr="00600703">
        <w:rPr>
          <w:rFonts w:ascii="Times New Roman" w:eastAsia="Times New Roman" w:hAnsi="Times New Roman" w:cs="Times New Roman"/>
          <w:b/>
          <w:lang w:eastAsia="ru-RU"/>
        </w:rPr>
        <w:t>ДОГОВОРА</w:t>
      </w:r>
    </w:p>
    <w:p w:rsidR="00C61B18" w:rsidRPr="00C549F9" w:rsidRDefault="00C61B18" w:rsidP="00600703">
      <w:pPr>
        <w:framePr w:w="273" w:wrap="auto" w:hAnchor="margin" w:x="-398" w:y="6485"/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61B18" w:rsidRPr="00C549F9" w:rsidRDefault="00BF37B7" w:rsidP="006007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1.1. </w:t>
      </w:r>
      <w:r w:rsidR="00C61B18" w:rsidRPr="00C549F9">
        <w:rPr>
          <w:rFonts w:ascii="Times New Roman" w:eastAsia="Times New Roman" w:hAnsi="Times New Roman" w:cs="Times New Roman"/>
          <w:lang w:eastAsia="ru-RU"/>
        </w:rPr>
        <w:t xml:space="preserve">По настоящему </w:t>
      </w:r>
      <w:r w:rsidR="00BE2F7A" w:rsidRPr="00C549F9">
        <w:rPr>
          <w:rFonts w:ascii="Times New Roman" w:eastAsia="Times New Roman" w:hAnsi="Times New Roman" w:cs="Times New Roman"/>
          <w:lang w:eastAsia="ru-RU"/>
        </w:rPr>
        <w:t xml:space="preserve">договору Исполнитель обязуется </w:t>
      </w:r>
      <w:r w:rsidR="00C61B18" w:rsidRPr="00C549F9">
        <w:rPr>
          <w:rFonts w:ascii="Times New Roman" w:eastAsia="Times New Roman" w:hAnsi="Times New Roman" w:cs="Times New Roman"/>
          <w:lang w:eastAsia="ru-RU"/>
        </w:rPr>
        <w:t xml:space="preserve">оказать Заказчику услуги по проведению лабораторных анализов качества проб </w:t>
      </w:r>
      <w:proofErr w:type="spellStart"/>
      <w:r w:rsidR="00C61B18" w:rsidRPr="00C549F9">
        <w:rPr>
          <w:rFonts w:ascii="Times New Roman" w:eastAsia="Times New Roman" w:hAnsi="Times New Roman" w:cs="Times New Roman"/>
          <w:lang w:eastAsia="ru-RU"/>
        </w:rPr>
        <w:t>противо</w:t>
      </w:r>
      <w:proofErr w:type="spellEnd"/>
      <w:r w:rsidR="00C61B18" w:rsidRPr="00C549F9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="00C61B18" w:rsidRPr="00C549F9">
        <w:rPr>
          <w:rFonts w:ascii="Times New Roman" w:eastAsia="Times New Roman" w:hAnsi="Times New Roman" w:cs="Times New Roman"/>
          <w:lang w:eastAsia="ru-RU"/>
        </w:rPr>
        <w:t>антиобледенительной</w:t>
      </w:r>
      <w:proofErr w:type="spellEnd"/>
      <w:r w:rsidR="00C61B18" w:rsidRPr="00C549F9">
        <w:rPr>
          <w:rFonts w:ascii="Times New Roman" w:eastAsia="Times New Roman" w:hAnsi="Times New Roman" w:cs="Times New Roman"/>
          <w:lang w:eastAsia="ru-RU"/>
        </w:rPr>
        <w:t xml:space="preserve"> жидкости</w:t>
      </w:r>
    </w:p>
    <w:p w:rsidR="00C61B18" w:rsidRPr="00C549F9" w:rsidRDefault="00C61B18" w:rsidP="006007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549F9">
        <w:rPr>
          <w:rFonts w:ascii="Times New Roman" w:eastAsia="Times New Roman" w:hAnsi="Times New Roman" w:cs="Times New Roman"/>
          <w:lang w:eastAsia="ru-RU"/>
        </w:rPr>
        <w:t>MaxFlight</w:t>
      </w:r>
      <w:proofErr w:type="spellEnd"/>
      <w:r w:rsidRPr="00C549F9">
        <w:rPr>
          <w:rFonts w:ascii="Times New Roman" w:eastAsia="Times New Roman" w:hAnsi="Times New Roman" w:cs="Times New Roman"/>
          <w:lang w:eastAsia="ru-RU"/>
        </w:rPr>
        <w:t xml:space="preserve"> (тип IV) (далее по тексту – ПОЖ </w:t>
      </w:r>
      <w:proofErr w:type="spellStart"/>
      <w:r w:rsidRPr="00C549F9">
        <w:rPr>
          <w:rFonts w:ascii="Times New Roman" w:eastAsia="Times New Roman" w:hAnsi="Times New Roman" w:cs="Times New Roman"/>
          <w:lang w:eastAsia="ru-RU"/>
        </w:rPr>
        <w:t>MaxFlight</w:t>
      </w:r>
      <w:proofErr w:type="spellEnd"/>
      <w:r w:rsidRPr="00C549F9">
        <w:rPr>
          <w:rFonts w:ascii="Times New Roman" w:eastAsia="Times New Roman" w:hAnsi="Times New Roman" w:cs="Times New Roman"/>
          <w:lang w:eastAsia="ru-RU"/>
        </w:rPr>
        <w:t xml:space="preserve"> (тип IV)</w:t>
      </w:r>
      <w:r w:rsidR="004C3D1E" w:rsidRPr="00C549F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4C3D1E" w:rsidRPr="00C549F9">
        <w:rPr>
          <w:rFonts w:ascii="Times New Roman" w:eastAsia="Times New Roman" w:hAnsi="Times New Roman" w:cs="Times New Roman"/>
          <w:lang w:eastAsia="ru-RU"/>
        </w:rPr>
        <w:t>Octaflo</w:t>
      </w:r>
      <w:proofErr w:type="spellEnd"/>
      <w:r w:rsidR="004C3D1E" w:rsidRPr="00C549F9">
        <w:rPr>
          <w:rFonts w:ascii="Times New Roman" w:eastAsia="Times New Roman" w:hAnsi="Times New Roman" w:cs="Times New Roman"/>
          <w:lang w:eastAsia="ru-RU"/>
        </w:rPr>
        <w:t xml:space="preserve"> (тип 1) (далее по тексту – ПОЖ</w:t>
      </w:r>
      <w:r w:rsidR="002E1B05" w:rsidRPr="00C549F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2E1B05" w:rsidRPr="00C549F9">
        <w:rPr>
          <w:rFonts w:ascii="Times New Roman" w:eastAsia="Times New Roman" w:hAnsi="Times New Roman" w:cs="Times New Roman"/>
          <w:lang w:eastAsia="ru-RU"/>
        </w:rPr>
        <w:t>Octaflo</w:t>
      </w:r>
      <w:proofErr w:type="spellEnd"/>
      <w:r w:rsidR="002E1B05" w:rsidRPr="00C549F9">
        <w:rPr>
          <w:rFonts w:ascii="Times New Roman" w:eastAsia="Times New Roman" w:hAnsi="Times New Roman" w:cs="Times New Roman"/>
          <w:lang w:eastAsia="ru-RU"/>
        </w:rPr>
        <w:t xml:space="preserve"> (тип 1</w:t>
      </w:r>
      <w:r w:rsidR="004C3D1E" w:rsidRPr="00C549F9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C549F9">
        <w:rPr>
          <w:rFonts w:ascii="Times New Roman" w:eastAsia="Times New Roman" w:hAnsi="Times New Roman" w:cs="Times New Roman"/>
          <w:lang w:eastAsia="ru-RU"/>
        </w:rPr>
        <w:t>в лаборатории горюче-смазочных материалов Исполнителя (далее по тексту – лаборатория ГСМ), а Заказчик обязуется оплатить Исполнителю стоимость услуг по проведению лабораторного анализа в порядке и на условиях настоящего договора.</w:t>
      </w:r>
    </w:p>
    <w:p w:rsidR="00C61B18" w:rsidRPr="00C549F9" w:rsidRDefault="00BF37B7" w:rsidP="006007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1.2. </w:t>
      </w:r>
      <w:r w:rsidR="00C61B18" w:rsidRPr="00C549F9">
        <w:rPr>
          <w:rFonts w:ascii="Times New Roman" w:eastAsia="Times New Roman" w:hAnsi="Times New Roman" w:cs="Times New Roman"/>
          <w:lang w:eastAsia="ru-RU"/>
        </w:rPr>
        <w:t>Исполнитель и Заказчик при осуществлении своих прав и исполнении обязанностей, в соответствии с настоящим договором, руководствуются действующим законодательством Российской Федерации, Федеральными авиационными правилами, отраслевыми документами и нормативными актами.</w:t>
      </w:r>
    </w:p>
    <w:p w:rsidR="00C61B18" w:rsidRPr="00C549F9" w:rsidRDefault="00BF37B7" w:rsidP="006007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1.3. </w:t>
      </w:r>
      <w:r w:rsidR="00C61B18" w:rsidRPr="00C549F9">
        <w:rPr>
          <w:rFonts w:ascii="Times New Roman" w:eastAsia="Times New Roman" w:hAnsi="Times New Roman" w:cs="Times New Roman"/>
          <w:lang w:eastAsia="ru-RU"/>
        </w:rPr>
        <w:t xml:space="preserve">Проведение лабораторного анализа проб ПОЖ </w:t>
      </w:r>
      <w:proofErr w:type="spellStart"/>
      <w:r w:rsidR="00C61B18" w:rsidRPr="00C549F9">
        <w:rPr>
          <w:rFonts w:ascii="Times New Roman" w:eastAsia="Times New Roman" w:hAnsi="Times New Roman" w:cs="Times New Roman"/>
          <w:lang w:eastAsia="ru-RU"/>
        </w:rPr>
        <w:t>MaxFlight</w:t>
      </w:r>
      <w:proofErr w:type="spellEnd"/>
      <w:r w:rsidR="00C61B18" w:rsidRPr="00C549F9">
        <w:rPr>
          <w:rFonts w:ascii="Times New Roman" w:eastAsia="Times New Roman" w:hAnsi="Times New Roman" w:cs="Times New Roman"/>
          <w:lang w:eastAsia="ru-RU"/>
        </w:rPr>
        <w:t xml:space="preserve"> (тип IV)</w:t>
      </w:r>
      <w:r w:rsidR="002E1B05" w:rsidRPr="00C549F9">
        <w:rPr>
          <w:rFonts w:ascii="Times New Roman" w:eastAsia="Times New Roman" w:hAnsi="Times New Roman" w:cs="Times New Roman"/>
          <w:lang w:eastAsia="ru-RU"/>
        </w:rPr>
        <w:t>,</w:t>
      </w:r>
      <w:r w:rsidR="00C61B18" w:rsidRPr="00C549F9">
        <w:rPr>
          <w:rFonts w:ascii="Times New Roman" w:eastAsia="Times New Roman" w:hAnsi="Times New Roman" w:cs="Times New Roman"/>
          <w:lang w:eastAsia="ru-RU"/>
        </w:rPr>
        <w:t xml:space="preserve"> </w:t>
      </w:r>
      <w:r w:rsidR="002E1B05" w:rsidRPr="00C549F9">
        <w:rPr>
          <w:rFonts w:ascii="Times New Roman" w:eastAsia="Times New Roman" w:hAnsi="Times New Roman" w:cs="Times New Roman"/>
          <w:lang w:eastAsia="ru-RU"/>
        </w:rPr>
        <w:t xml:space="preserve">ПОЖ </w:t>
      </w:r>
      <w:proofErr w:type="spellStart"/>
      <w:r w:rsidR="002E1B05" w:rsidRPr="00C549F9">
        <w:rPr>
          <w:rFonts w:ascii="Times New Roman" w:eastAsia="Times New Roman" w:hAnsi="Times New Roman" w:cs="Times New Roman"/>
          <w:lang w:eastAsia="ru-RU"/>
        </w:rPr>
        <w:t>Octaflo</w:t>
      </w:r>
      <w:proofErr w:type="spellEnd"/>
      <w:r w:rsidR="002E1B05" w:rsidRPr="00C549F9">
        <w:rPr>
          <w:rFonts w:ascii="Times New Roman" w:eastAsia="Times New Roman" w:hAnsi="Times New Roman" w:cs="Times New Roman"/>
          <w:lang w:eastAsia="ru-RU"/>
        </w:rPr>
        <w:t xml:space="preserve"> (тип 1) </w:t>
      </w:r>
      <w:r w:rsidR="00C61B18" w:rsidRPr="00C549F9">
        <w:rPr>
          <w:rFonts w:ascii="Times New Roman" w:eastAsia="Times New Roman" w:hAnsi="Times New Roman" w:cs="Times New Roman"/>
          <w:lang w:eastAsia="ru-RU"/>
        </w:rPr>
        <w:t>в лабора</w:t>
      </w:r>
      <w:r w:rsidR="001E20FA" w:rsidRPr="00C549F9">
        <w:rPr>
          <w:rFonts w:ascii="Times New Roman" w:eastAsia="Times New Roman" w:hAnsi="Times New Roman" w:cs="Times New Roman"/>
          <w:lang w:eastAsia="ru-RU"/>
        </w:rPr>
        <w:t xml:space="preserve">тории Исполнителя, производится в </w:t>
      </w:r>
      <w:r w:rsidR="00C61B18" w:rsidRPr="00C549F9">
        <w:rPr>
          <w:rFonts w:ascii="Times New Roman" w:eastAsia="Times New Roman" w:hAnsi="Times New Roman" w:cs="Times New Roman"/>
          <w:lang w:eastAsia="ru-RU"/>
        </w:rPr>
        <w:t xml:space="preserve">соответствии с требованиями ГОСТов </w:t>
      </w:r>
      <w:r w:rsidR="002E1B05" w:rsidRPr="00C549F9">
        <w:rPr>
          <w:rFonts w:ascii="Times New Roman" w:eastAsia="Times New Roman" w:hAnsi="Times New Roman" w:cs="Times New Roman"/>
          <w:lang w:eastAsia="ru-RU"/>
        </w:rPr>
        <w:t>на методы испытаний, ТУ 2422-018-58016916-2016</w:t>
      </w:r>
      <w:r w:rsidR="00C61B18" w:rsidRPr="00C549F9">
        <w:rPr>
          <w:rFonts w:ascii="Times New Roman" w:eastAsia="Times New Roman" w:hAnsi="Times New Roman" w:cs="Times New Roman"/>
          <w:lang w:eastAsia="ru-RU"/>
        </w:rPr>
        <w:t>,</w:t>
      </w:r>
      <w:r w:rsidR="002E1B05" w:rsidRPr="00C549F9">
        <w:rPr>
          <w:rFonts w:ascii="Times New Roman" w:eastAsia="Times New Roman" w:hAnsi="Times New Roman" w:cs="Times New Roman"/>
          <w:lang w:eastAsia="ru-RU"/>
        </w:rPr>
        <w:t xml:space="preserve"> ТУ 2422-005-58016916-2014,</w:t>
      </w:r>
      <w:r w:rsidR="00C61B18" w:rsidRPr="00C549F9">
        <w:rPr>
          <w:rFonts w:ascii="Times New Roman" w:eastAsia="Times New Roman" w:hAnsi="Times New Roman" w:cs="Times New Roman"/>
          <w:lang w:eastAsia="ru-RU"/>
        </w:rPr>
        <w:t xml:space="preserve"> Руководства по применению ПОЖ </w:t>
      </w:r>
      <w:proofErr w:type="spellStart"/>
      <w:r w:rsidR="00C61B18" w:rsidRPr="00C549F9">
        <w:rPr>
          <w:rFonts w:ascii="Times New Roman" w:eastAsia="Times New Roman" w:hAnsi="Times New Roman" w:cs="Times New Roman"/>
          <w:lang w:eastAsia="ru-RU"/>
        </w:rPr>
        <w:t>MaxF</w:t>
      </w:r>
      <w:r w:rsidR="00B32EF8" w:rsidRPr="00C549F9">
        <w:rPr>
          <w:rFonts w:ascii="Times New Roman" w:eastAsia="Times New Roman" w:hAnsi="Times New Roman" w:cs="Times New Roman"/>
          <w:lang w:eastAsia="ru-RU"/>
        </w:rPr>
        <w:t>light</w:t>
      </w:r>
      <w:proofErr w:type="spellEnd"/>
      <w:r w:rsidR="00B32EF8" w:rsidRPr="00C549F9">
        <w:rPr>
          <w:rFonts w:ascii="Times New Roman" w:eastAsia="Times New Roman" w:hAnsi="Times New Roman" w:cs="Times New Roman"/>
          <w:lang w:eastAsia="ru-RU"/>
        </w:rPr>
        <w:t xml:space="preserve"> (тип IV)</w:t>
      </w:r>
      <w:r w:rsidR="002E1B05" w:rsidRPr="00C549F9">
        <w:rPr>
          <w:rFonts w:ascii="Times New Roman" w:eastAsia="Times New Roman" w:hAnsi="Times New Roman" w:cs="Times New Roman"/>
          <w:lang w:eastAsia="ru-RU"/>
        </w:rPr>
        <w:t>,</w:t>
      </w:r>
      <w:r w:rsidR="00B32EF8" w:rsidRPr="00C549F9">
        <w:rPr>
          <w:rFonts w:ascii="Times New Roman" w:eastAsia="Times New Roman" w:hAnsi="Times New Roman" w:cs="Times New Roman"/>
          <w:lang w:eastAsia="ru-RU"/>
        </w:rPr>
        <w:t xml:space="preserve"> </w:t>
      </w:r>
      <w:r w:rsidR="002E1B05" w:rsidRPr="00C549F9">
        <w:rPr>
          <w:rFonts w:ascii="Times New Roman" w:eastAsia="Times New Roman" w:hAnsi="Times New Roman" w:cs="Times New Roman"/>
          <w:lang w:eastAsia="ru-RU"/>
        </w:rPr>
        <w:t xml:space="preserve">ПОЖ </w:t>
      </w:r>
      <w:proofErr w:type="spellStart"/>
      <w:r w:rsidR="002E1B05" w:rsidRPr="00C549F9">
        <w:rPr>
          <w:rFonts w:ascii="Times New Roman" w:eastAsia="Times New Roman" w:hAnsi="Times New Roman" w:cs="Times New Roman"/>
          <w:lang w:eastAsia="ru-RU"/>
        </w:rPr>
        <w:t>Octaflo</w:t>
      </w:r>
      <w:proofErr w:type="spellEnd"/>
      <w:r w:rsidR="002E1B05" w:rsidRPr="00C549F9">
        <w:rPr>
          <w:rFonts w:ascii="Times New Roman" w:eastAsia="Times New Roman" w:hAnsi="Times New Roman" w:cs="Times New Roman"/>
          <w:lang w:eastAsia="ru-RU"/>
        </w:rPr>
        <w:t xml:space="preserve"> (тип 1) </w:t>
      </w:r>
      <w:r w:rsidR="00B32EF8" w:rsidRPr="00C549F9">
        <w:rPr>
          <w:rFonts w:ascii="Times New Roman" w:eastAsia="Times New Roman" w:hAnsi="Times New Roman" w:cs="Times New Roman"/>
          <w:lang w:eastAsia="ru-RU"/>
        </w:rPr>
        <w:t xml:space="preserve">производства </w:t>
      </w:r>
      <w:r w:rsidR="00EC2273" w:rsidRPr="00C549F9">
        <w:rPr>
          <w:rFonts w:ascii="Times New Roman" w:eastAsia="Times New Roman" w:hAnsi="Times New Roman" w:cs="Times New Roman"/>
          <w:lang w:eastAsia="ru-RU"/>
        </w:rPr>
        <w:t>ООО «АВИАФЛЮИД ИНТЕРНЕШНЛ»</w:t>
      </w:r>
      <w:r w:rsidR="00C61B18" w:rsidRPr="00C549F9">
        <w:rPr>
          <w:rFonts w:ascii="Times New Roman" w:eastAsia="Times New Roman" w:hAnsi="Times New Roman" w:cs="Times New Roman"/>
          <w:lang w:eastAsia="ru-RU"/>
        </w:rPr>
        <w:t>.</w:t>
      </w:r>
    </w:p>
    <w:p w:rsidR="00C61B18" w:rsidRPr="00C549F9" w:rsidRDefault="00C61B18" w:rsidP="006007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C61B18" w:rsidRPr="00C549F9" w:rsidRDefault="00C61B18" w:rsidP="006007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C549F9">
        <w:rPr>
          <w:rFonts w:ascii="Times New Roman" w:eastAsia="Times New Roman" w:hAnsi="Times New Roman" w:cs="Times New Roman"/>
          <w:b/>
          <w:lang w:eastAsia="ru-RU"/>
        </w:rPr>
        <w:t xml:space="preserve">2.  </w:t>
      </w:r>
      <w:r w:rsidR="00327C51" w:rsidRPr="00C549F9">
        <w:rPr>
          <w:rFonts w:ascii="Times New Roman" w:eastAsia="Times New Roman" w:hAnsi="Times New Roman" w:cs="Times New Roman"/>
          <w:b/>
          <w:lang w:eastAsia="ru-RU"/>
        </w:rPr>
        <w:t xml:space="preserve">ПРАВА И </w:t>
      </w:r>
      <w:r w:rsidRPr="00C549F9">
        <w:rPr>
          <w:rFonts w:ascii="Times New Roman" w:eastAsia="Times New Roman" w:hAnsi="Times New Roman" w:cs="Times New Roman"/>
          <w:b/>
          <w:lang w:eastAsia="ru-RU"/>
        </w:rPr>
        <w:t>ОБЯЗАННОСТИ СТОРОН</w:t>
      </w:r>
    </w:p>
    <w:p w:rsidR="00C61B18" w:rsidRPr="00C549F9" w:rsidRDefault="00C61B18" w:rsidP="00600703">
      <w:pPr>
        <w:framePr w:w="355" w:wrap="auto" w:hAnchor="margin" w:x="-403" w:y="11041"/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61B18" w:rsidRPr="00C549F9" w:rsidRDefault="00BE2F7A" w:rsidP="006007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549F9">
        <w:rPr>
          <w:rFonts w:ascii="Times New Roman" w:eastAsia="Times New Roman" w:hAnsi="Times New Roman" w:cs="Times New Roman"/>
          <w:lang w:eastAsia="ru-RU"/>
        </w:rPr>
        <w:t xml:space="preserve">2.1. Исполнитель </w:t>
      </w:r>
      <w:r w:rsidR="00C61B18" w:rsidRPr="00C549F9">
        <w:rPr>
          <w:rFonts w:ascii="Times New Roman" w:eastAsia="Times New Roman" w:hAnsi="Times New Roman" w:cs="Times New Roman"/>
          <w:lang w:eastAsia="ru-RU"/>
        </w:rPr>
        <w:t>обязуется:</w:t>
      </w:r>
    </w:p>
    <w:p w:rsidR="00C61B18" w:rsidRPr="00C549F9" w:rsidRDefault="00C61B18" w:rsidP="006007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549F9">
        <w:rPr>
          <w:rFonts w:ascii="Times New Roman" w:eastAsia="Times New Roman" w:hAnsi="Times New Roman" w:cs="Times New Roman"/>
          <w:lang w:eastAsia="ru-RU"/>
        </w:rPr>
        <w:t xml:space="preserve">2.1.1. Оказывать услуги по проведению лабораторного анализа проб ПОЖ </w:t>
      </w:r>
      <w:proofErr w:type="spellStart"/>
      <w:r w:rsidRPr="00C549F9">
        <w:rPr>
          <w:rFonts w:ascii="Times New Roman" w:eastAsia="Times New Roman" w:hAnsi="Times New Roman" w:cs="Times New Roman"/>
          <w:lang w:eastAsia="ru-RU"/>
        </w:rPr>
        <w:t>MaxFlight</w:t>
      </w:r>
      <w:proofErr w:type="spellEnd"/>
      <w:r w:rsidRPr="00C549F9">
        <w:rPr>
          <w:rFonts w:ascii="Times New Roman" w:eastAsia="Times New Roman" w:hAnsi="Times New Roman" w:cs="Times New Roman"/>
          <w:lang w:eastAsia="ru-RU"/>
        </w:rPr>
        <w:t xml:space="preserve"> (тип IV)</w:t>
      </w:r>
      <w:r w:rsidR="002E1B05" w:rsidRPr="00C549F9">
        <w:rPr>
          <w:rFonts w:ascii="Times New Roman" w:eastAsia="Times New Roman" w:hAnsi="Times New Roman" w:cs="Times New Roman"/>
          <w:lang w:eastAsia="ru-RU"/>
        </w:rPr>
        <w:t>,</w:t>
      </w:r>
      <w:r w:rsidRPr="00C549F9">
        <w:rPr>
          <w:rFonts w:ascii="Times New Roman" w:eastAsia="Times New Roman" w:hAnsi="Times New Roman" w:cs="Times New Roman"/>
          <w:lang w:eastAsia="ru-RU"/>
        </w:rPr>
        <w:t xml:space="preserve"> </w:t>
      </w:r>
      <w:r w:rsidR="002E1B05" w:rsidRPr="00C549F9">
        <w:rPr>
          <w:rFonts w:ascii="Times New Roman" w:eastAsia="Times New Roman" w:hAnsi="Times New Roman" w:cs="Times New Roman"/>
          <w:lang w:eastAsia="ru-RU"/>
        </w:rPr>
        <w:t xml:space="preserve">ПОЖ </w:t>
      </w:r>
      <w:proofErr w:type="spellStart"/>
      <w:r w:rsidR="002E1B05" w:rsidRPr="00C549F9">
        <w:rPr>
          <w:rFonts w:ascii="Times New Roman" w:eastAsia="Times New Roman" w:hAnsi="Times New Roman" w:cs="Times New Roman"/>
          <w:lang w:eastAsia="ru-RU"/>
        </w:rPr>
        <w:t>Octaflo</w:t>
      </w:r>
      <w:proofErr w:type="spellEnd"/>
      <w:r w:rsidR="002E1B05" w:rsidRPr="00C549F9">
        <w:rPr>
          <w:rFonts w:ascii="Times New Roman" w:eastAsia="Times New Roman" w:hAnsi="Times New Roman" w:cs="Times New Roman"/>
          <w:lang w:eastAsia="ru-RU"/>
        </w:rPr>
        <w:t xml:space="preserve"> (тип 1) </w:t>
      </w:r>
      <w:r w:rsidRPr="00C549F9">
        <w:rPr>
          <w:rFonts w:ascii="Times New Roman" w:eastAsia="Times New Roman" w:hAnsi="Times New Roman" w:cs="Times New Roman"/>
          <w:lang w:eastAsia="ru-RU"/>
        </w:rPr>
        <w:t>в строгом соответствии с действующей актуализированной норм</w:t>
      </w:r>
      <w:r w:rsidR="00BE2F7A" w:rsidRPr="00C549F9">
        <w:rPr>
          <w:rFonts w:ascii="Times New Roman" w:eastAsia="Times New Roman" w:hAnsi="Times New Roman" w:cs="Times New Roman"/>
          <w:lang w:eastAsia="ru-RU"/>
        </w:rPr>
        <w:t>ативной документацией на методы</w:t>
      </w:r>
      <w:r w:rsidRPr="00C549F9">
        <w:rPr>
          <w:rFonts w:ascii="Times New Roman" w:eastAsia="Times New Roman" w:hAnsi="Times New Roman" w:cs="Times New Roman"/>
          <w:lang w:eastAsia="ru-RU"/>
        </w:rPr>
        <w:t xml:space="preserve"> испытаний. </w:t>
      </w:r>
    </w:p>
    <w:p w:rsidR="00BE2F7A" w:rsidRPr="00C549F9" w:rsidRDefault="00C61B18" w:rsidP="006007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549F9">
        <w:rPr>
          <w:rFonts w:ascii="Times New Roman" w:eastAsia="Times New Roman" w:hAnsi="Times New Roman" w:cs="Times New Roman"/>
          <w:lang w:eastAsia="ru-RU"/>
        </w:rPr>
        <w:t xml:space="preserve">2.1.2. При положительных результатах испытаний представленных Заказчиком проб, отобранных из емкостей хранения, отсутствии нехарактерных примесей и нехарактерного поведения представленных проб в ходе проведения анализов, наличии всего объема сопроводительной документации, оформленной надлежащим образом, выдавать паспорт качества с заключением на представленную пробу ПОЖ </w:t>
      </w:r>
      <w:proofErr w:type="spellStart"/>
      <w:r w:rsidRPr="00C549F9">
        <w:rPr>
          <w:rFonts w:ascii="Times New Roman" w:eastAsia="Times New Roman" w:hAnsi="Times New Roman" w:cs="Times New Roman"/>
          <w:lang w:eastAsia="ru-RU"/>
        </w:rPr>
        <w:t>MaxFlight</w:t>
      </w:r>
      <w:proofErr w:type="spellEnd"/>
      <w:r w:rsidRPr="00C549F9">
        <w:rPr>
          <w:rFonts w:ascii="Times New Roman" w:eastAsia="Times New Roman" w:hAnsi="Times New Roman" w:cs="Times New Roman"/>
          <w:lang w:eastAsia="ru-RU"/>
        </w:rPr>
        <w:t xml:space="preserve"> (тип IV)</w:t>
      </w:r>
      <w:r w:rsidR="002E1B05" w:rsidRPr="00C549F9">
        <w:rPr>
          <w:rFonts w:ascii="Times New Roman" w:eastAsia="Times New Roman" w:hAnsi="Times New Roman" w:cs="Times New Roman"/>
          <w:lang w:eastAsia="ru-RU"/>
        </w:rPr>
        <w:t xml:space="preserve">, ПОЖ </w:t>
      </w:r>
      <w:proofErr w:type="spellStart"/>
      <w:r w:rsidR="002E1B05" w:rsidRPr="00C549F9">
        <w:rPr>
          <w:rFonts w:ascii="Times New Roman" w:eastAsia="Times New Roman" w:hAnsi="Times New Roman" w:cs="Times New Roman"/>
          <w:lang w:eastAsia="ru-RU"/>
        </w:rPr>
        <w:t>Octaflo</w:t>
      </w:r>
      <w:proofErr w:type="spellEnd"/>
      <w:r w:rsidR="002E1B05" w:rsidRPr="00C549F9">
        <w:rPr>
          <w:rFonts w:ascii="Times New Roman" w:eastAsia="Times New Roman" w:hAnsi="Times New Roman" w:cs="Times New Roman"/>
          <w:lang w:eastAsia="ru-RU"/>
        </w:rPr>
        <w:t xml:space="preserve"> (тип 1)</w:t>
      </w:r>
      <w:r w:rsidRPr="00C549F9">
        <w:rPr>
          <w:rFonts w:ascii="Times New Roman" w:eastAsia="Times New Roman" w:hAnsi="Times New Roman" w:cs="Times New Roman"/>
          <w:lang w:eastAsia="ru-RU"/>
        </w:rPr>
        <w:t>.</w:t>
      </w:r>
    </w:p>
    <w:p w:rsidR="00C61B18" w:rsidRPr="00C549F9" w:rsidRDefault="00C61B18" w:rsidP="006007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549F9">
        <w:rPr>
          <w:rFonts w:ascii="Times New Roman" w:eastAsia="Times New Roman" w:hAnsi="Times New Roman" w:cs="Times New Roman"/>
          <w:lang w:eastAsia="ru-RU"/>
        </w:rPr>
        <w:t xml:space="preserve">2.1.3. По результатам проведенного контроля качества проб ПОЖ </w:t>
      </w:r>
      <w:proofErr w:type="spellStart"/>
      <w:r w:rsidRPr="00C549F9">
        <w:rPr>
          <w:rFonts w:ascii="Times New Roman" w:eastAsia="Times New Roman" w:hAnsi="Times New Roman" w:cs="Times New Roman"/>
          <w:lang w:eastAsia="ru-RU"/>
        </w:rPr>
        <w:t>MaxFlight</w:t>
      </w:r>
      <w:proofErr w:type="spellEnd"/>
      <w:r w:rsidRPr="00C549F9">
        <w:rPr>
          <w:rFonts w:ascii="Times New Roman" w:eastAsia="Times New Roman" w:hAnsi="Times New Roman" w:cs="Times New Roman"/>
          <w:lang w:eastAsia="ru-RU"/>
        </w:rPr>
        <w:t xml:space="preserve"> (тип IV)</w:t>
      </w:r>
      <w:r w:rsidR="002E1B05" w:rsidRPr="00C549F9">
        <w:rPr>
          <w:rFonts w:ascii="Times New Roman" w:eastAsia="Times New Roman" w:hAnsi="Times New Roman" w:cs="Times New Roman"/>
          <w:lang w:eastAsia="ru-RU"/>
        </w:rPr>
        <w:t xml:space="preserve">, ПОЖ </w:t>
      </w:r>
      <w:proofErr w:type="spellStart"/>
      <w:r w:rsidR="002E1B05" w:rsidRPr="00C549F9">
        <w:rPr>
          <w:rFonts w:ascii="Times New Roman" w:eastAsia="Times New Roman" w:hAnsi="Times New Roman" w:cs="Times New Roman"/>
          <w:lang w:eastAsia="ru-RU"/>
        </w:rPr>
        <w:t>Octaflo</w:t>
      </w:r>
      <w:proofErr w:type="spellEnd"/>
      <w:r w:rsidR="002E1B05" w:rsidRPr="00C549F9">
        <w:rPr>
          <w:rFonts w:ascii="Times New Roman" w:eastAsia="Times New Roman" w:hAnsi="Times New Roman" w:cs="Times New Roman"/>
          <w:lang w:eastAsia="ru-RU"/>
        </w:rPr>
        <w:t xml:space="preserve"> (тип 1)</w:t>
      </w:r>
      <w:r w:rsidRPr="00C549F9">
        <w:rPr>
          <w:rFonts w:ascii="Times New Roman" w:eastAsia="Times New Roman" w:hAnsi="Times New Roman" w:cs="Times New Roman"/>
          <w:lang w:eastAsia="ru-RU"/>
        </w:rPr>
        <w:t xml:space="preserve">, отобранных из расходных баков и форсунок спецмашин выдавать анализ на </w:t>
      </w:r>
      <w:proofErr w:type="spellStart"/>
      <w:r w:rsidRPr="00C549F9">
        <w:rPr>
          <w:rFonts w:ascii="Times New Roman" w:eastAsia="Times New Roman" w:hAnsi="Times New Roman" w:cs="Times New Roman"/>
          <w:lang w:eastAsia="ru-RU"/>
        </w:rPr>
        <w:t>спецжидкость</w:t>
      </w:r>
      <w:proofErr w:type="spellEnd"/>
      <w:r w:rsidRPr="00C549F9">
        <w:rPr>
          <w:rFonts w:ascii="Times New Roman" w:eastAsia="Times New Roman" w:hAnsi="Times New Roman" w:cs="Times New Roman"/>
          <w:lang w:eastAsia="ru-RU"/>
        </w:rPr>
        <w:t xml:space="preserve"> (далее по тексту – СЖ), содержащий значения опр</w:t>
      </w:r>
      <w:r w:rsidR="00BE2F7A" w:rsidRPr="00C549F9">
        <w:rPr>
          <w:rFonts w:ascii="Times New Roman" w:eastAsia="Times New Roman" w:hAnsi="Times New Roman" w:cs="Times New Roman"/>
          <w:lang w:eastAsia="ru-RU"/>
        </w:rPr>
        <w:t xml:space="preserve">еделенных показателей качества </w:t>
      </w:r>
      <w:r w:rsidRPr="00C549F9">
        <w:rPr>
          <w:rFonts w:ascii="Times New Roman" w:eastAsia="Times New Roman" w:hAnsi="Times New Roman" w:cs="Times New Roman"/>
          <w:lang w:eastAsia="ru-RU"/>
        </w:rPr>
        <w:t>СЖ, установленных норма</w:t>
      </w:r>
      <w:r w:rsidR="00BE2F7A" w:rsidRPr="00C549F9">
        <w:rPr>
          <w:rFonts w:ascii="Times New Roman" w:eastAsia="Times New Roman" w:hAnsi="Times New Roman" w:cs="Times New Roman"/>
          <w:lang w:eastAsia="ru-RU"/>
        </w:rPr>
        <w:t>тивно-технической документацией</w:t>
      </w:r>
      <w:r w:rsidRPr="00C549F9">
        <w:rPr>
          <w:rFonts w:ascii="Times New Roman" w:eastAsia="Times New Roman" w:hAnsi="Times New Roman" w:cs="Times New Roman"/>
          <w:lang w:eastAsia="ru-RU"/>
        </w:rPr>
        <w:t xml:space="preserve"> или в объеме, согласованном с Заказчиком.</w:t>
      </w:r>
    </w:p>
    <w:p w:rsidR="00327C51" w:rsidRPr="00C549F9" w:rsidRDefault="00C61B18" w:rsidP="006007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549F9">
        <w:rPr>
          <w:rFonts w:ascii="Times New Roman" w:eastAsia="Times New Roman" w:hAnsi="Times New Roman" w:cs="Times New Roman"/>
          <w:lang w:eastAsia="ru-RU"/>
        </w:rPr>
        <w:t xml:space="preserve">2.1.4. Оказывать услуги по проведению лабораторного анализа проб ПОЖ </w:t>
      </w:r>
      <w:proofErr w:type="spellStart"/>
      <w:r w:rsidRPr="00C549F9">
        <w:rPr>
          <w:rFonts w:ascii="Times New Roman" w:eastAsia="Times New Roman" w:hAnsi="Times New Roman" w:cs="Times New Roman"/>
          <w:lang w:eastAsia="ru-RU"/>
        </w:rPr>
        <w:t>MaxFlight</w:t>
      </w:r>
      <w:proofErr w:type="spellEnd"/>
      <w:r w:rsidRPr="00C549F9">
        <w:rPr>
          <w:rFonts w:ascii="Times New Roman" w:eastAsia="Times New Roman" w:hAnsi="Times New Roman" w:cs="Times New Roman"/>
          <w:lang w:eastAsia="ru-RU"/>
        </w:rPr>
        <w:t xml:space="preserve"> (тип IV)</w:t>
      </w:r>
      <w:r w:rsidR="002E1B05" w:rsidRPr="00C549F9">
        <w:rPr>
          <w:rFonts w:ascii="Times New Roman" w:eastAsia="Times New Roman" w:hAnsi="Times New Roman" w:cs="Times New Roman"/>
          <w:lang w:eastAsia="ru-RU"/>
        </w:rPr>
        <w:t xml:space="preserve">, ПОЖ </w:t>
      </w:r>
      <w:proofErr w:type="spellStart"/>
      <w:r w:rsidR="002E1B05" w:rsidRPr="00C549F9">
        <w:rPr>
          <w:rFonts w:ascii="Times New Roman" w:eastAsia="Times New Roman" w:hAnsi="Times New Roman" w:cs="Times New Roman"/>
          <w:lang w:eastAsia="ru-RU"/>
        </w:rPr>
        <w:t>Octaflo</w:t>
      </w:r>
      <w:proofErr w:type="spellEnd"/>
      <w:r w:rsidR="002E1B05" w:rsidRPr="00C549F9">
        <w:rPr>
          <w:rFonts w:ascii="Times New Roman" w:eastAsia="Times New Roman" w:hAnsi="Times New Roman" w:cs="Times New Roman"/>
          <w:lang w:eastAsia="ru-RU"/>
        </w:rPr>
        <w:t xml:space="preserve"> (тип 1)</w:t>
      </w:r>
      <w:r w:rsidRPr="00C549F9">
        <w:rPr>
          <w:rFonts w:ascii="Times New Roman" w:eastAsia="Times New Roman" w:hAnsi="Times New Roman" w:cs="Times New Roman"/>
          <w:lang w:eastAsia="ru-RU"/>
        </w:rPr>
        <w:t xml:space="preserve"> в порядке оперативной очередности поступающих от Заказчик</w:t>
      </w:r>
      <w:r w:rsidR="007C33DD" w:rsidRPr="00C549F9">
        <w:rPr>
          <w:rFonts w:ascii="Times New Roman" w:eastAsia="Times New Roman" w:hAnsi="Times New Roman" w:cs="Times New Roman"/>
          <w:lang w:eastAsia="ru-RU"/>
        </w:rPr>
        <w:t xml:space="preserve">а проб, в срок, не превышающий </w:t>
      </w:r>
      <w:r w:rsidRPr="00C549F9">
        <w:rPr>
          <w:rFonts w:ascii="Times New Roman" w:eastAsia="Times New Roman" w:hAnsi="Times New Roman" w:cs="Times New Roman"/>
          <w:lang w:eastAsia="ru-RU"/>
        </w:rPr>
        <w:t xml:space="preserve">трех календарных дней, при этом стороны Договора согласились, что пробы ПОЖ </w:t>
      </w:r>
      <w:proofErr w:type="spellStart"/>
      <w:r w:rsidRPr="00C549F9">
        <w:rPr>
          <w:rFonts w:ascii="Times New Roman" w:eastAsia="Times New Roman" w:hAnsi="Times New Roman" w:cs="Times New Roman"/>
          <w:lang w:eastAsia="ru-RU"/>
        </w:rPr>
        <w:t>MaxFlight</w:t>
      </w:r>
      <w:proofErr w:type="spellEnd"/>
      <w:r w:rsidRPr="00C549F9">
        <w:rPr>
          <w:rFonts w:ascii="Times New Roman" w:eastAsia="Times New Roman" w:hAnsi="Times New Roman" w:cs="Times New Roman"/>
          <w:lang w:eastAsia="ru-RU"/>
        </w:rPr>
        <w:t xml:space="preserve"> (тип IV)</w:t>
      </w:r>
      <w:r w:rsidR="002E1B05" w:rsidRPr="00C549F9">
        <w:rPr>
          <w:rFonts w:ascii="Times New Roman" w:eastAsia="Times New Roman" w:hAnsi="Times New Roman" w:cs="Times New Roman"/>
          <w:lang w:eastAsia="ru-RU"/>
        </w:rPr>
        <w:t xml:space="preserve">, ПОЖ </w:t>
      </w:r>
      <w:proofErr w:type="spellStart"/>
      <w:r w:rsidR="002E1B05" w:rsidRPr="00C549F9">
        <w:rPr>
          <w:rFonts w:ascii="Times New Roman" w:eastAsia="Times New Roman" w:hAnsi="Times New Roman" w:cs="Times New Roman"/>
          <w:lang w:eastAsia="ru-RU"/>
        </w:rPr>
        <w:t>Octaflo</w:t>
      </w:r>
      <w:proofErr w:type="spellEnd"/>
      <w:r w:rsidR="002E1B05" w:rsidRPr="00C549F9">
        <w:rPr>
          <w:rFonts w:ascii="Times New Roman" w:eastAsia="Times New Roman" w:hAnsi="Times New Roman" w:cs="Times New Roman"/>
          <w:lang w:eastAsia="ru-RU"/>
        </w:rPr>
        <w:t xml:space="preserve"> (тип 1)</w:t>
      </w:r>
      <w:r w:rsidRPr="00C549F9">
        <w:rPr>
          <w:rFonts w:ascii="Times New Roman" w:eastAsia="Times New Roman" w:hAnsi="Times New Roman" w:cs="Times New Roman"/>
          <w:lang w:eastAsia="ru-RU"/>
        </w:rPr>
        <w:t xml:space="preserve"> считаются предоставленными Исполнителю Заказчиком только при усл</w:t>
      </w:r>
      <w:r w:rsidR="00E36BAC">
        <w:rPr>
          <w:rFonts w:ascii="Times New Roman" w:eastAsia="Times New Roman" w:hAnsi="Times New Roman" w:cs="Times New Roman"/>
          <w:lang w:eastAsia="ru-RU"/>
        </w:rPr>
        <w:t>овии соблюдения последним п. 2.3.2.,2.3.3., 2.3</w:t>
      </w:r>
      <w:r w:rsidRPr="00C549F9">
        <w:rPr>
          <w:rFonts w:ascii="Times New Roman" w:eastAsia="Times New Roman" w:hAnsi="Times New Roman" w:cs="Times New Roman"/>
          <w:lang w:eastAsia="ru-RU"/>
        </w:rPr>
        <w:t xml:space="preserve">.4. Договора. </w:t>
      </w:r>
    </w:p>
    <w:p w:rsidR="00327C51" w:rsidRPr="00C549F9" w:rsidRDefault="00327C51" w:rsidP="006007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549F9">
        <w:rPr>
          <w:rFonts w:ascii="Times New Roman" w:eastAsia="Times New Roman" w:hAnsi="Times New Roman" w:cs="Times New Roman"/>
          <w:lang w:eastAsia="ru-RU"/>
        </w:rPr>
        <w:t xml:space="preserve">2.2. Исполнитель вправе: </w:t>
      </w:r>
    </w:p>
    <w:p w:rsidR="00327C51" w:rsidRPr="00C549F9" w:rsidRDefault="00327C51" w:rsidP="006007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549F9">
        <w:rPr>
          <w:rFonts w:ascii="Times New Roman" w:eastAsia="Times New Roman" w:hAnsi="Times New Roman" w:cs="Times New Roman"/>
          <w:lang w:eastAsia="ru-RU"/>
        </w:rPr>
        <w:t xml:space="preserve">2.2.1. Отказаться от испытания представленной проб ПОЖ </w:t>
      </w:r>
      <w:proofErr w:type="spellStart"/>
      <w:r w:rsidRPr="00C549F9">
        <w:rPr>
          <w:rFonts w:ascii="Times New Roman" w:eastAsia="Times New Roman" w:hAnsi="Times New Roman" w:cs="Times New Roman"/>
          <w:lang w:eastAsia="ru-RU"/>
        </w:rPr>
        <w:t>MaxFlight</w:t>
      </w:r>
      <w:proofErr w:type="spellEnd"/>
      <w:r w:rsidRPr="00C549F9">
        <w:rPr>
          <w:rFonts w:ascii="Times New Roman" w:eastAsia="Times New Roman" w:hAnsi="Times New Roman" w:cs="Times New Roman"/>
          <w:lang w:eastAsia="ru-RU"/>
        </w:rPr>
        <w:t xml:space="preserve"> (тип IV), ПОЖ </w:t>
      </w:r>
      <w:proofErr w:type="spellStart"/>
      <w:r w:rsidRPr="00C549F9">
        <w:rPr>
          <w:rFonts w:ascii="Times New Roman" w:eastAsia="Times New Roman" w:hAnsi="Times New Roman" w:cs="Times New Roman"/>
          <w:lang w:eastAsia="ru-RU"/>
        </w:rPr>
        <w:t>Octaflo</w:t>
      </w:r>
      <w:proofErr w:type="spellEnd"/>
      <w:r w:rsidRPr="00C549F9">
        <w:rPr>
          <w:rFonts w:ascii="Times New Roman" w:eastAsia="Times New Roman" w:hAnsi="Times New Roman" w:cs="Times New Roman"/>
          <w:lang w:eastAsia="ru-RU"/>
        </w:rPr>
        <w:t xml:space="preserve"> (тип 1) при наличии задолженности у Заказчика перед Исполнителем по оплате оказанных ему услуг.</w:t>
      </w:r>
    </w:p>
    <w:p w:rsidR="00327C51" w:rsidRPr="00C549F9" w:rsidRDefault="00327C51" w:rsidP="006007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549F9">
        <w:rPr>
          <w:rFonts w:ascii="Times New Roman" w:eastAsia="Times New Roman" w:hAnsi="Times New Roman" w:cs="Times New Roman"/>
          <w:lang w:eastAsia="ru-RU"/>
        </w:rPr>
        <w:t>2.2.2.</w:t>
      </w:r>
      <w:r w:rsidR="00C549F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549F9">
        <w:rPr>
          <w:rFonts w:ascii="Times New Roman" w:eastAsia="Times New Roman" w:hAnsi="Times New Roman" w:cs="Times New Roman"/>
          <w:lang w:eastAsia="ru-RU"/>
        </w:rPr>
        <w:t xml:space="preserve">Отказаться от испытания представленных проб ПОЖ </w:t>
      </w:r>
      <w:proofErr w:type="spellStart"/>
      <w:r w:rsidRPr="00C549F9">
        <w:rPr>
          <w:rFonts w:ascii="Times New Roman" w:eastAsia="Times New Roman" w:hAnsi="Times New Roman" w:cs="Times New Roman"/>
          <w:lang w:eastAsia="ru-RU"/>
        </w:rPr>
        <w:t>MaxFlight</w:t>
      </w:r>
      <w:proofErr w:type="spellEnd"/>
      <w:r w:rsidRPr="00C549F9">
        <w:rPr>
          <w:rFonts w:ascii="Times New Roman" w:eastAsia="Times New Roman" w:hAnsi="Times New Roman" w:cs="Times New Roman"/>
          <w:lang w:eastAsia="ru-RU"/>
        </w:rPr>
        <w:t xml:space="preserve"> (тип IV), ПОЖ </w:t>
      </w:r>
      <w:proofErr w:type="spellStart"/>
      <w:r w:rsidRPr="00C549F9">
        <w:rPr>
          <w:rFonts w:ascii="Times New Roman" w:eastAsia="Times New Roman" w:hAnsi="Times New Roman" w:cs="Times New Roman"/>
          <w:lang w:eastAsia="ru-RU"/>
        </w:rPr>
        <w:t>Octaflo</w:t>
      </w:r>
      <w:proofErr w:type="spellEnd"/>
      <w:r w:rsidRPr="00C549F9">
        <w:rPr>
          <w:rFonts w:ascii="Times New Roman" w:eastAsia="Times New Roman" w:hAnsi="Times New Roman" w:cs="Times New Roman"/>
          <w:lang w:eastAsia="ru-RU"/>
        </w:rPr>
        <w:t xml:space="preserve"> (тип 1) в случае </w:t>
      </w:r>
      <w:proofErr w:type="spellStart"/>
      <w:r w:rsidRPr="00C549F9">
        <w:rPr>
          <w:rFonts w:ascii="Times New Roman" w:eastAsia="Times New Roman" w:hAnsi="Times New Roman" w:cs="Times New Roman"/>
          <w:lang w:eastAsia="ru-RU"/>
        </w:rPr>
        <w:t>непредставительности</w:t>
      </w:r>
      <w:proofErr w:type="spellEnd"/>
      <w:r w:rsidRPr="00C549F9">
        <w:rPr>
          <w:rFonts w:ascii="Times New Roman" w:eastAsia="Times New Roman" w:hAnsi="Times New Roman" w:cs="Times New Roman"/>
          <w:lang w:eastAsia="ru-RU"/>
        </w:rPr>
        <w:t xml:space="preserve"> проб, отсутствии либо несвоевременного получения сопроводительной документации, ее недостоверности или недостаточного ее объема.</w:t>
      </w:r>
    </w:p>
    <w:p w:rsidR="00327C51" w:rsidRPr="00C549F9" w:rsidRDefault="00327C51" w:rsidP="006007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549F9">
        <w:rPr>
          <w:rFonts w:ascii="Times New Roman" w:eastAsia="Times New Roman" w:hAnsi="Times New Roman" w:cs="Times New Roman"/>
          <w:lang w:eastAsia="ru-RU"/>
        </w:rPr>
        <w:t xml:space="preserve">2.2.3. Часть представленной Заказчиком на анализ проб ПОЖ </w:t>
      </w:r>
      <w:proofErr w:type="spellStart"/>
      <w:r w:rsidRPr="00C549F9">
        <w:rPr>
          <w:rFonts w:ascii="Times New Roman" w:eastAsia="Times New Roman" w:hAnsi="Times New Roman" w:cs="Times New Roman"/>
          <w:lang w:eastAsia="ru-RU"/>
        </w:rPr>
        <w:t>MaxFlight</w:t>
      </w:r>
      <w:proofErr w:type="spellEnd"/>
      <w:r w:rsidRPr="00C549F9">
        <w:rPr>
          <w:rFonts w:ascii="Times New Roman" w:eastAsia="Times New Roman" w:hAnsi="Times New Roman" w:cs="Times New Roman"/>
          <w:lang w:eastAsia="ru-RU"/>
        </w:rPr>
        <w:t xml:space="preserve"> (тип IV), ПОЖ </w:t>
      </w:r>
      <w:proofErr w:type="spellStart"/>
      <w:r w:rsidRPr="00C549F9">
        <w:rPr>
          <w:rFonts w:ascii="Times New Roman" w:eastAsia="Times New Roman" w:hAnsi="Times New Roman" w:cs="Times New Roman"/>
          <w:lang w:eastAsia="ru-RU"/>
        </w:rPr>
        <w:t>Octaflo</w:t>
      </w:r>
      <w:proofErr w:type="spellEnd"/>
      <w:r w:rsidRPr="00C549F9">
        <w:rPr>
          <w:rFonts w:ascii="Times New Roman" w:eastAsia="Times New Roman" w:hAnsi="Times New Roman" w:cs="Times New Roman"/>
          <w:lang w:eastAsia="ru-RU"/>
        </w:rPr>
        <w:t xml:space="preserve"> (тип 1) </w:t>
      </w:r>
      <w:r w:rsidRPr="00C549F9">
        <w:rPr>
          <w:rFonts w:ascii="Times New Roman" w:eastAsia="Times New Roman" w:hAnsi="Times New Roman" w:cs="Times New Roman"/>
          <w:lang w:eastAsia="ru-RU"/>
        </w:rPr>
        <w:lastRenderedPageBreak/>
        <w:t>оставлять на хранение в качестве арбитражной до полного расходования данной партии продукта.</w:t>
      </w:r>
    </w:p>
    <w:p w:rsidR="00327C51" w:rsidRPr="00C549F9" w:rsidRDefault="00327C51" w:rsidP="006007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549F9">
        <w:rPr>
          <w:rFonts w:ascii="Times New Roman" w:eastAsia="Times New Roman" w:hAnsi="Times New Roman" w:cs="Times New Roman"/>
          <w:lang w:eastAsia="ru-RU"/>
        </w:rPr>
        <w:t xml:space="preserve">2.2.4. При возникновении разногласий по результатам проведенных испытаний, подготовить и отправить арбитражную пробу на повторный анализ в ЦС </w:t>
      </w:r>
      <w:proofErr w:type="spellStart"/>
      <w:r w:rsidRPr="00C549F9">
        <w:rPr>
          <w:rFonts w:ascii="Times New Roman" w:eastAsia="Times New Roman" w:hAnsi="Times New Roman" w:cs="Times New Roman"/>
          <w:lang w:eastAsia="ru-RU"/>
        </w:rPr>
        <w:t>авиаГСМ</w:t>
      </w:r>
      <w:proofErr w:type="spellEnd"/>
      <w:r w:rsidRPr="00C549F9">
        <w:rPr>
          <w:rFonts w:ascii="Times New Roman" w:eastAsia="Times New Roman" w:hAnsi="Times New Roman" w:cs="Times New Roman"/>
          <w:lang w:eastAsia="ru-RU"/>
        </w:rPr>
        <w:t xml:space="preserve"> ФГУП </w:t>
      </w:r>
      <w:proofErr w:type="spellStart"/>
      <w:r w:rsidRPr="00C549F9">
        <w:rPr>
          <w:rFonts w:ascii="Times New Roman" w:eastAsia="Times New Roman" w:hAnsi="Times New Roman" w:cs="Times New Roman"/>
          <w:lang w:eastAsia="ru-RU"/>
        </w:rPr>
        <w:t>ГосНИИ</w:t>
      </w:r>
      <w:proofErr w:type="spellEnd"/>
      <w:r w:rsidRPr="00C549F9">
        <w:rPr>
          <w:rFonts w:ascii="Times New Roman" w:eastAsia="Times New Roman" w:hAnsi="Times New Roman" w:cs="Times New Roman"/>
          <w:lang w:eastAsia="ru-RU"/>
        </w:rPr>
        <w:t xml:space="preserve"> ГА или другие лаборатории, сертифицированные в сфере осуществления контроля качества </w:t>
      </w:r>
      <w:proofErr w:type="spellStart"/>
      <w:r w:rsidRPr="00C549F9">
        <w:rPr>
          <w:rFonts w:ascii="Times New Roman" w:eastAsia="Times New Roman" w:hAnsi="Times New Roman" w:cs="Times New Roman"/>
          <w:lang w:eastAsia="ru-RU"/>
        </w:rPr>
        <w:t>авиаГСМ</w:t>
      </w:r>
      <w:proofErr w:type="spellEnd"/>
      <w:r w:rsidRPr="00C549F9">
        <w:rPr>
          <w:rFonts w:ascii="Times New Roman" w:eastAsia="Times New Roman" w:hAnsi="Times New Roman" w:cs="Times New Roman"/>
          <w:lang w:eastAsia="ru-RU"/>
        </w:rPr>
        <w:t xml:space="preserve"> и СЖ. Если результат повторного анализа подтверждается сторонней лабораторией, то Заказчик обязан возместить расходы Исполнителя на проведение такого анализа.</w:t>
      </w:r>
    </w:p>
    <w:p w:rsidR="00C61B18" w:rsidRPr="00C549F9" w:rsidRDefault="00327C51" w:rsidP="006007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549F9">
        <w:rPr>
          <w:rFonts w:ascii="Times New Roman" w:eastAsia="Times New Roman" w:hAnsi="Times New Roman" w:cs="Times New Roman"/>
          <w:lang w:eastAsia="ru-RU"/>
        </w:rPr>
        <w:t>2.3</w:t>
      </w:r>
      <w:r w:rsidR="00C61B18" w:rsidRPr="00C549F9">
        <w:rPr>
          <w:rFonts w:ascii="Times New Roman" w:eastAsia="Times New Roman" w:hAnsi="Times New Roman" w:cs="Times New Roman"/>
          <w:lang w:eastAsia="ru-RU"/>
        </w:rPr>
        <w:t>. Заказчик обязуется:</w:t>
      </w:r>
    </w:p>
    <w:p w:rsidR="00C61B18" w:rsidRPr="00C549F9" w:rsidRDefault="00327C51" w:rsidP="006007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549F9">
        <w:rPr>
          <w:rFonts w:ascii="Times New Roman" w:eastAsia="Times New Roman" w:hAnsi="Times New Roman" w:cs="Times New Roman"/>
          <w:lang w:eastAsia="ru-RU"/>
        </w:rPr>
        <w:t>2.3</w:t>
      </w:r>
      <w:r w:rsidR="00C61B18" w:rsidRPr="00C549F9">
        <w:rPr>
          <w:rFonts w:ascii="Times New Roman" w:eastAsia="Times New Roman" w:hAnsi="Times New Roman" w:cs="Times New Roman"/>
          <w:lang w:eastAsia="ru-RU"/>
        </w:rPr>
        <w:t xml:space="preserve">.1. Самостоятельно осуществлять отбор проб ПОЖ </w:t>
      </w:r>
      <w:proofErr w:type="spellStart"/>
      <w:r w:rsidR="00C61B18" w:rsidRPr="00C549F9">
        <w:rPr>
          <w:rFonts w:ascii="Times New Roman" w:eastAsia="Times New Roman" w:hAnsi="Times New Roman" w:cs="Times New Roman"/>
          <w:lang w:eastAsia="ru-RU"/>
        </w:rPr>
        <w:t>MaxFlight</w:t>
      </w:r>
      <w:proofErr w:type="spellEnd"/>
      <w:r w:rsidR="00C61B18" w:rsidRPr="00C549F9">
        <w:rPr>
          <w:rFonts w:ascii="Times New Roman" w:eastAsia="Times New Roman" w:hAnsi="Times New Roman" w:cs="Times New Roman"/>
          <w:lang w:eastAsia="ru-RU"/>
        </w:rPr>
        <w:t xml:space="preserve"> (тип IV)</w:t>
      </w:r>
      <w:r w:rsidR="00355983" w:rsidRPr="00C549F9">
        <w:rPr>
          <w:rFonts w:ascii="Times New Roman" w:eastAsia="Times New Roman" w:hAnsi="Times New Roman" w:cs="Times New Roman"/>
          <w:lang w:eastAsia="ru-RU"/>
        </w:rPr>
        <w:t xml:space="preserve">, ПОЖ </w:t>
      </w:r>
      <w:proofErr w:type="spellStart"/>
      <w:r w:rsidR="00355983" w:rsidRPr="00C549F9">
        <w:rPr>
          <w:rFonts w:ascii="Times New Roman" w:eastAsia="Times New Roman" w:hAnsi="Times New Roman" w:cs="Times New Roman"/>
          <w:lang w:eastAsia="ru-RU"/>
        </w:rPr>
        <w:t>Octaflo</w:t>
      </w:r>
      <w:proofErr w:type="spellEnd"/>
      <w:r w:rsidR="00355983" w:rsidRPr="00C549F9">
        <w:rPr>
          <w:rFonts w:ascii="Times New Roman" w:eastAsia="Times New Roman" w:hAnsi="Times New Roman" w:cs="Times New Roman"/>
          <w:lang w:eastAsia="ru-RU"/>
        </w:rPr>
        <w:t xml:space="preserve"> (тип 1)</w:t>
      </w:r>
      <w:r w:rsidR="00C61B18" w:rsidRPr="00C549F9">
        <w:rPr>
          <w:rFonts w:ascii="Times New Roman" w:eastAsia="Times New Roman" w:hAnsi="Times New Roman" w:cs="Times New Roman"/>
          <w:lang w:eastAsia="ru-RU"/>
        </w:rPr>
        <w:t xml:space="preserve"> в соответствии с требованиями ГОСТ 2517-2012. </w:t>
      </w:r>
    </w:p>
    <w:p w:rsidR="00C61B18" w:rsidRPr="00C549F9" w:rsidRDefault="00327C51" w:rsidP="006007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549F9">
        <w:rPr>
          <w:rFonts w:ascii="Times New Roman" w:eastAsia="Times New Roman" w:hAnsi="Times New Roman" w:cs="Times New Roman"/>
          <w:lang w:eastAsia="ru-RU"/>
        </w:rPr>
        <w:t>2.3</w:t>
      </w:r>
      <w:r w:rsidR="00C61B18" w:rsidRPr="00C549F9">
        <w:rPr>
          <w:rFonts w:ascii="Times New Roman" w:eastAsia="Times New Roman" w:hAnsi="Times New Roman" w:cs="Times New Roman"/>
          <w:lang w:eastAsia="ru-RU"/>
        </w:rPr>
        <w:t xml:space="preserve">.2. Осуществлять отбор проб ПОЖ </w:t>
      </w:r>
      <w:proofErr w:type="spellStart"/>
      <w:r w:rsidR="00C61B18" w:rsidRPr="00C549F9">
        <w:rPr>
          <w:rFonts w:ascii="Times New Roman" w:eastAsia="Times New Roman" w:hAnsi="Times New Roman" w:cs="Times New Roman"/>
          <w:lang w:eastAsia="ru-RU"/>
        </w:rPr>
        <w:t>MaxFlight</w:t>
      </w:r>
      <w:proofErr w:type="spellEnd"/>
      <w:r w:rsidR="00C61B18" w:rsidRPr="00C549F9">
        <w:rPr>
          <w:rFonts w:ascii="Times New Roman" w:eastAsia="Times New Roman" w:hAnsi="Times New Roman" w:cs="Times New Roman"/>
          <w:lang w:eastAsia="ru-RU"/>
        </w:rPr>
        <w:t xml:space="preserve"> (тип IV)</w:t>
      </w:r>
      <w:r w:rsidR="00355983" w:rsidRPr="00C549F9">
        <w:rPr>
          <w:rFonts w:ascii="Times New Roman" w:eastAsia="Times New Roman" w:hAnsi="Times New Roman" w:cs="Times New Roman"/>
          <w:lang w:eastAsia="ru-RU"/>
        </w:rPr>
        <w:t xml:space="preserve">, ПОЖ </w:t>
      </w:r>
      <w:proofErr w:type="spellStart"/>
      <w:r w:rsidR="00355983" w:rsidRPr="00C549F9">
        <w:rPr>
          <w:rFonts w:ascii="Times New Roman" w:eastAsia="Times New Roman" w:hAnsi="Times New Roman" w:cs="Times New Roman"/>
          <w:lang w:eastAsia="ru-RU"/>
        </w:rPr>
        <w:t>Octaflo</w:t>
      </w:r>
      <w:proofErr w:type="spellEnd"/>
      <w:r w:rsidR="00355983" w:rsidRPr="00C549F9">
        <w:rPr>
          <w:rFonts w:ascii="Times New Roman" w:eastAsia="Times New Roman" w:hAnsi="Times New Roman" w:cs="Times New Roman"/>
          <w:lang w:eastAsia="ru-RU"/>
        </w:rPr>
        <w:t xml:space="preserve"> (тип 1)</w:t>
      </w:r>
      <w:r w:rsidR="00C61B18" w:rsidRPr="00C549F9">
        <w:rPr>
          <w:rFonts w:ascii="Times New Roman" w:eastAsia="Times New Roman" w:hAnsi="Times New Roman" w:cs="Times New Roman"/>
          <w:lang w:eastAsia="ru-RU"/>
        </w:rPr>
        <w:t xml:space="preserve"> с привлечением технического персонала, допущенного к данному виду работ. </w:t>
      </w:r>
    </w:p>
    <w:p w:rsidR="00C61B18" w:rsidRPr="00C549F9" w:rsidRDefault="00327C51" w:rsidP="006007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549F9">
        <w:rPr>
          <w:rFonts w:ascii="Times New Roman" w:eastAsia="Times New Roman" w:hAnsi="Times New Roman" w:cs="Times New Roman"/>
          <w:lang w:eastAsia="ru-RU"/>
        </w:rPr>
        <w:t>2.3</w:t>
      </w:r>
      <w:r w:rsidR="007C33DD" w:rsidRPr="00C549F9">
        <w:rPr>
          <w:rFonts w:ascii="Times New Roman" w:eastAsia="Times New Roman" w:hAnsi="Times New Roman" w:cs="Times New Roman"/>
          <w:lang w:eastAsia="ru-RU"/>
        </w:rPr>
        <w:t>.3.</w:t>
      </w:r>
      <w:r w:rsidR="00C61B18" w:rsidRPr="00C549F9">
        <w:rPr>
          <w:rFonts w:ascii="Times New Roman" w:eastAsia="Times New Roman" w:hAnsi="Times New Roman" w:cs="Times New Roman"/>
          <w:lang w:eastAsia="ru-RU"/>
        </w:rPr>
        <w:t xml:space="preserve"> Обеспечить представительност</w:t>
      </w:r>
      <w:r w:rsidR="00BE2F7A" w:rsidRPr="00C549F9">
        <w:rPr>
          <w:rFonts w:ascii="Times New Roman" w:eastAsia="Times New Roman" w:hAnsi="Times New Roman" w:cs="Times New Roman"/>
          <w:lang w:eastAsia="ru-RU"/>
        </w:rPr>
        <w:t xml:space="preserve">ь проб согласно п.3.2. Приказа </w:t>
      </w:r>
      <w:r w:rsidR="00C61B18" w:rsidRPr="00C549F9">
        <w:rPr>
          <w:rFonts w:ascii="Times New Roman" w:eastAsia="Times New Roman" w:hAnsi="Times New Roman" w:cs="Times New Roman"/>
          <w:lang w:eastAsia="ru-RU"/>
        </w:rPr>
        <w:t xml:space="preserve">МТ РСФСР «Руководство по приему, хранению, подготовке к выдаче на заправку и контролю качества </w:t>
      </w:r>
      <w:proofErr w:type="spellStart"/>
      <w:r w:rsidR="00C61B18" w:rsidRPr="00C549F9">
        <w:rPr>
          <w:rFonts w:ascii="Times New Roman" w:eastAsia="Times New Roman" w:hAnsi="Times New Roman" w:cs="Times New Roman"/>
          <w:lang w:eastAsia="ru-RU"/>
        </w:rPr>
        <w:t>авиаГСМ</w:t>
      </w:r>
      <w:proofErr w:type="spellEnd"/>
      <w:r w:rsidR="00C61B18" w:rsidRPr="00C549F9">
        <w:rPr>
          <w:rFonts w:ascii="Times New Roman" w:eastAsia="Times New Roman" w:hAnsi="Times New Roman" w:cs="Times New Roman"/>
          <w:lang w:eastAsia="ru-RU"/>
        </w:rPr>
        <w:t xml:space="preserve"> и СЖ в предприятиях ВТ РФ» № ДВ-126 от 17.10.1</w:t>
      </w:r>
      <w:r w:rsidR="00BE2F7A" w:rsidRPr="00C549F9">
        <w:rPr>
          <w:rFonts w:ascii="Times New Roman" w:eastAsia="Times New Roman" w:hAnsi="Times New Roman" w:cs="Times New Roman"/>
          <w:lang w:eastAsia="ru-RU"/>
        </w:rPr>
        <w:t xml:space="preserve">992г (далее по тексту – приказ </w:t>
      </w:r>
      <w:r w:rsidR="00C61B18" w:rsidRPr="00C549F9">
        <w:rPr>
          <w:rFonts w:ascii="Times New Roman" w:eastAsia="Times New Roman" w:hAnsi="Times New Roman" w:cs="Times New Roman"/>
          <w:lang w:eastAsia="ru-RU"/>
        </w:rPr>
        <w:t xml:space="preserve">№ ДВ-126 от 17.10.1992г): </w:t>
      </w:r>
    </w:p>
    <w:p w:rsidR="00C61B18" w:rsidRPr="00C549F9" w:rsidRDefault="00C61B18" w:rsidP="006007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549F9">
        <w:rPr>
          <w:rFonts w:ascii="Times New Roman" w:eastAsia="Times New Roman" w:hAnsi="Times New Roman" w:cs="Times New Roman"/>
          <w:lang w:eastAsia="ru-RU"/>
        </w:rPr>
        <w:t xml:space="preserve">Пробы должны быть отобраны в заданном количестве, из определенной части объема, в местах и с определенной периодичностью, в соответствии с требованиями Руководства по применению ПОЖ </w:t>
      </w:r>
      <w:proofErr w:type="spellStart"/>
      <w:r w:rsidRPr="00C549F9">
        <w:rPr>
          <w:rFonts w:ascii="Times New Roman" w:eastAsia="Times New Roman" w:hAnsi="Times New Roman" w:cs="Times New Roman"/>
          <w:lang w:eastAsia="ru-RU"/>
        </w:rPr>
        <w:t>MaxFlight</w:t>
      </w:r>
      <w:proofErr w:type="spellEnd"/>
      <w:r w:rsidRPr="00C549F9">
        <w:rPr>
          <w:rFonts w:ascii="Times New Roman" w:eastAsia="Times New Roman" w:hAnsi="Times New Roman" w:cs="Times New Roman"/>
          <w:lang w:eastAsia="ru-RU"/>
        </w:rPr>
        <w:t xml:space="preserve"> (тип IV</w:t>
      </w:r>
      <w:r w:rsidR="00B45483" w:rsidRPr="00C549F9">
        <w:rPr>
          <w:rFonts w:ascii="Times New Roman" w:eastAsia="Times New Roman" w:hAnsi="Times New Roman" w:cs="Times New Roman"/>
          <w:lang w:eastAsia="ru-RU"/>
        </w:rPr>
        <w:t>)</w:t>
      </w:r>
      <w:r w:rsidR="00355983" w:rsidRPr="00C549F9">
        <w:rPr>
          <w:rFonts w:ascii="Times New Roman" w:eastAsia="Times New Roman" w:hAnsi="Times New Roman" w:cs="Times New Roman"/>
          <w:lang w:eastAsia="ru-RU"/>
        </w:rPr>
        <w:t xml:space="preserve">, ПОЖ </w:t>
      </w:r>
      <w:proofErr w:type="spellStart"/>
      <w:r w:rsidR="00355983" w:rsidRPr="00C549F9">
        <w:rPr>
          <w:rFonts w:ascii="Times New Roman" w:eastAsia="Times New Roman" w:hAnsi="Times New Roman" w:cs="Times New Roman"/>
          <w:lang w:eastAsia="ru-RU"/>
        </w:rPr>
        <w:t>Octaflo</w:t>
      </w:r>
      <w:proofErr w:type="spellEnd"/>
      <w:r w:rsidR="00355983" w:rsidRPr="00C549F9">
        <w:rPr>
          <w:rFonts w:ascii="Times New Roman" w:eastAsia="Times New Roman" w:hAnsi="Times New Roman" w:cs="Times New Roman"/>
          <w:lang w:eastAsia="ru-RU"/>
        </w:rPr>
        <w:t xml:space="preserve"> (тип 1)</w:t>
      </w:r>
      <w:r w:rsidR="00B45483" w:rsidRPr="00C549F9">
        <w:rPr>
          <w:rFonts w:ascii="Times New Roman" w:eastAsia="Times New Roman" w:hAnsi="Times New Roman" w:cs="Times New Roman"/>
          <w:lang w:eastAsia="ru-RU"/>
        </w:rPr>
        <w:t xml:space="preserve"> производства </w:t>
      </w:r>
      <w:r w:rsidRPr="00C549F9">
        <w:rPr>
          <w:rFonts w:ascii="Times New Roman" w:eastAsia="Times New Roman" w:hAnsi="Times New Roman" w:cs="Times New Roman"/>
          <w:lang w:eastAsia="ru-RU"/>
        </w:rPr>
        <w:t>АО «ОКТАФЛЮИД».</w:t>
      </w:r>
    </w:p>
    <w:p w:rsidR="00C61B18" w:rsidRPr="00C549F9" w:rsidRDefault="00C61B18" w:rsidP="006007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549F9">
        <w:rPr>
          <w:rFonts w:ascii="Times New Roman" w:eastAsia="Times New Roman" w:hAnsi="Times New Roman" w:cs="Times New Roman"/>
          <w:lang w:eastAsia="ru-RU"/>
        </w:rPr>
        <w:t>Пробы должны быть отобраны в специально подготовленную тару (бутылки);</w:t>
      </w:r>
    </w:p>
    <w:p w:rsidR="00C61B18" w:rsidRPr="00C549F9" w:rsidRDefault="00C61B18" w:rsidP="006007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549F9">
        <w:rPr>
          <w:rFonts w:ascii="Times New Roman" w:eastAsia="Times New Roman" w:hAnsi="Times New Roman" w:cs="Times New Roman"/>
          <w:lang w:eastAsia="ru-RU"/>
        </w:rPr>
        <w:t xml:space="preserve"> Тара (бутылки) с пробами должна быть герметично закупорена пробками или винтовыми крышками с прокладками, материал которых</w:t>
      </w:r>
      <w:r w:rsidR="00BE2F7A" w:rsidRPr="00C549F9">
        <w:rPr>
          <w:rFonts w:ascii="Times New Roman" w:eastAsia="Times New Roman" w:hAnsi="Times New Roman" w:cs="Times New Roman"/>
          <w:lang w:eastAsia="ru-RU"/>
        </w:rPr>
        <w:t xml:space="preserve"> не должен взаимодействовать с </w:t>
      </w:r>
      <w:r w:rsidRPr="00C549F9">
        <w:rPr>
          <w:rFonts w:ascii="Times New Roman" w:eastAsia="Times New Roman" w:hAnsi="Times New Roman" w:cs="Times New Roman"/>
          <w:lang w:eastAsia="ru-RU"/>
        </w:rPr>
        <w:t xml:space="preserve">ПОЖ </w:t>
      </w:r>
      <w:proofErr w:type="spellStart"/>
      <w:r w:rsidRPr="00C549F9">
        <w:rPr>
          <w:rFonts w:ascii="Times New Roman" w:eastAsia="Times New Roman" w:hAnsi="Times New Roman" w:cs="Times New Roman"/>
          <w:lang w:eastAsia="ru-RU"/>
        </w:rPr>
        <w:t>MaxFlight</w:t>
      </w:r>
      <w:proofErr w:type="spellEnd"/>
      <w:r w:rsidRPr="00C549F9">
        <w:rPr>
          <w:rFonts w:ascii="Times New Roman" w:eastAsia="Times New Roman" w:hAnsi="Times New Roman" w:cs="Times New Roman"/>
          <w:lang w:eastAsia="ru-RU"/>
        </w:rPr>
        <w:t xml:space="preserve"> (тип IV)</w:t>
      </w:r>
      <w:r w:rsidR="00355983" w:rsidRPr="00C549F9">
        <w:rPr>
          <w:rFonts w:ascii="Times New Roman" w:eastAsia="Times New Roman" w:hAnsi="Times New Roman" w:cs="Times New Roman"/>
          <w:lang w:eastAsia="ru-RU"/>
        </w:rPr>
        <w:t xml:space="preserve">, ПОЖ </w:t>
      </w:r>
      <w:proofErr w:type="spellStart"/>
      <w:r w:rsidR="00355983" w:rsidRPr="00C549F9">
        <w:rPr>
          <w:rFonts w:ascii="Times New Roman" w:eastAsia="Times New Roman" w:hAnsi="Times New Roman" w:cs="Times New Roman"/>
          <w:lang w:eastAsia="ru-RU"/>
        </w:rPr>
        <w:t>Octaflo</w:t>
      </w:r>
      <w:proofErr w:type="spellEnd"/>
      <w:r w:rsidR="00355983" w:rsidRPr="00C549F9">
        <w:rPr>
          <w:rFonts w:ascii="Times New Roman" w:eastAsia="Times New Roman" w:hAnsi="Times New Roman" w:cs="Times New Roman"/>
          <w:lang w:eastAsia="ru-RU"/>
        </w:rPr>
        <w:t xml:space="preserve"> (тип 1)</w:t>
      </w:r>
      <w:r w:rsidRPr="00C549F9">
        <w:rPr>
          <w:rFonts w:ascii="Times New Roman" w:eastAsia="Times New Roman" w:hAnsi="Times New Roman" w:cs="Times New Roman"/>
          <w:lang w:eastAsia="ru-RU"/>
        </w:rPr>
        <w:t xml:space="preserve">. Горло посуды должно быть обернуто полиэтиленовой или другой пленкой и обвязано бечевкой, концы которой должны быть опломбированы или опечатаны. </w:t>
      </w:r>
    </w:p>
    <w:p w:rsidR="00C61B18" w:rsidRPr="00C549F9" w:rsidRDefault="00C61B18" w:rsidP="006007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549F9">
        <w:rPr>
          <w:rFonts w:ascii="Times New Roman" w:eastAsia="Times New Roman" w:hAnsi="Times New Roman" w:cs="Times New Roman"/>
          <w:lang w:eastAsia="ru-RU"/>
        </w:rPr>
        <w:t xml:space="preserve">К бутылке должна быть прикреплена этикетка с указанием: </w:t>
      </w:r>
    </w:p>
    <w:p w:rsidR="00C61B18" w:rsidRPr="00C549F9" w:rsidRDefault="00C61B18" w:rsidP="006007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549F9">
        <w:rPr>
          <w:rFonts w:ascii="Times New Roman" w:eastAsia="Times New Roman" w:hAnsi="Times New Roman" w:cs="Times New Roman"/>
          <w:lang w:eastAsia="ru-RU"/>
        </w:rPr>
        <w:t>- номера пробы по журналу учета (регистрации) проб,</w:t>
      </w:r>
    </w:p>
    <w:p w:rsidR="00C61B18" w:rsidRPr="00C549F9" w:rsidRDefault="00C61B18" w:rsidP="006007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549F9">
        <w:rPr>
          <w:rFonts w:ascii="Times New Roman" w:eastAsia="Times New Roman" w:hAnsi="Times New Roman" w:cs="Times New Roman"/>
          <w:lang w:eastAsia="ru-RU"/>
        </w:rPr>
        <w:t>- наименования, марки продукта;</w:t>
      </w:r>
    </w:p>
    <w:p w:rsidR="00C61B18" w:rsidRPr="00C549F9" w:rsidRDefault="00C61B18" w:rsidP="006007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549F9">
        <w:rPr>
          <w:rFonts w:ascii="Times New Roman" w:eastAsia="Times New Roman" w:hAnsi="Times New Roman" w:cs="Times New Roman"/>
          <w:lang w:eastAsia="ru-RU"/>
        </w:rPr>
        <w:t>- наименования предприятия-поставщика;</w:t>
      </w:r>
    </w:p>
    <w:p w:rsidR="00C61B18" w:rsidRPr="00C549F9" w:rsidRDefault="00C61B18" w:rsidP="006007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549F9">
        <w:rPr>
          <w:rFonts w:ascii="Times New Roman" w:eastAsia="Times New Roman" w:hAnsi="Times New Roman" w:cs="Times New Roman"/>
          <w:lang w:eastAsia="ru-RU"/>
        </w:rPr>
        <w:t>- номера резервуара и высоты налива;</w:t>
      </w:r>
    </w:p>
    <w:p w:rsidR="00C61B18" w:rsidRPr="00C549F9" w:rsidRDefault="00C61B18" w:rsidP="006007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549F9">
        <w:rPr>
          <w:rFonts w:ascii="Times New Roman" w:eastAsia="Times New Roman" w:hAnsi="Times New Roman" w:cs="Times New Roman"/>
          <w:lang w:eastAsia="ru-RU"/>
        </w:rPr>
        <w:t>- номера партии, единицы транспортной тары, цистерны;</w:t>
      </w:r>
    </w:p>
    <w:p w:rsidR="00C61B18" w:rsidRPr="00C549F9" w:rsidRDefault="00C61B18" w:rsidP="006007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549F9">
        <w:rPr>
          <w:rFonts w:ascii="Times New Roman" w:eastAsia="Times New Roman" w:hAnsi="Times New Roman" w:cs="Times New Roman"/>
          <w:lang w:eastAsia="ru-RU"/>
        </w:rPr>
        <w:t>- даты и времени отбора;</w:t>
      </w:r>
    </w:p>
    <w:p w:rsidR="00C61B18" w:rsidRPr="00C549F9" w:rsidRDefault="00C61B18" w:rsidP="006007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549F9">
        <w:rPr>
          <w:rFonts w:ascii="Times New Roman" w:eastAsia="Times New Roman" w:hAnsi="Times New Roman" w:cs="Times New Roman"/>
          <w:lang w:eastAsia="ru-RU"/>
        </w:rPr>
        <w:t>- срока хранения пробы;</w:t>
      </w:r>
    </w:p>
    <w:p w:rsidR="00C61B18" w:rsidRPr="00C549F9" w:rsidRDefault="00BE2F7A" w:rsidP="006007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549F9">
        <w:rPr>
          <w:rFonts w:ascii="Times New Roman" w:eastAsia="Times New Roman" w:hAnsi="Times New Roman" w:cs="Times New Roman"/>
          <w:lang w:eastAsia="ru-RU"/>
        </w:rPr>
        <w:t>- обозначения</w:t>
      </w:r>
      <w:r w:rsidR="00C61B18" w:rsidRPr="00C549F9">
        <w:rPr>
          <w:rFonts w:ascii="Times New Roman" w:eastAsia="Times New Roman" w:hAnsi="Times New Roman" w:cs="Times New Roman"/>
          <w:lang w:eastAsia="ru-RU"/>
        </w:rPr>
        <w:t xml:space="preserve"> ГОСТ, ОСТ, ТУ на продукт;</w:t>
      </w:r>
    </w:p>
    <w:p w:rsidR="00C61B18" w:rsidRPr="00C549F9" w:rsidRDefault="00C61B18" w:rsidP="006007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549F9">
        <w:rPr>
          <w:rFonts w:ascii="Times New Roman" w:eastAsia="Times New Roman" w:hAnsi="Times New Roman" w:cs="Times New Roman"/>
          <w:lang w:eastAsia="ru-RU"/>
        </w:rPr>
        <w:t>-  должностей, фамилий и подписей лиц, отобравших и опечатавших пробу.</w:t>
      </w:r>
    </w:p>
    <w:p w:rsidR="00C61B18" w:rsidRPr="00C549F9" w:rsidRDefault="00327C51" w:rsidP="006007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549F9">
        <w:rPr>
          <w:rFonts w:ascii="Times New Roman" w:eastAsia="Times New Roman" w:hAnsi="Times New Roman" w:cs="Times New Roman"/>
          <w:lang w:eastAsia="ru-RU"/>
        </w:rPr>
        <w:t>2.3</w:t>
      </w:r>
      <w:r w:rsidR="000B70B7" w:rsidRPr="00C549F9">
        <w:rPr>
          <w:rFonts w:ascii="Times New Roman" w:eastAsia="Times New Roman" w:hAnsi="Times New Roman" w:cs="Times New Roman"/>
          <w:lang w:eastAsia="ru-RU"/>
        </w:rPr>
        <w:t>.3.1</w:t>
      </w:r>
      <w:r w:rsidR="00A80D9E" w:rsidRPr="00C549F9">
        <w:rPr>
          <w:rFonts w:ascii="Times New Roman" w:eastAsia="Times New Roman" w:hAnsi="Times New Roman" w:cs="Times New Roman"/>
          <w:lang w:eastAsia="ru-RU"/>
        </w:rPr>
        <w:t xml:space="preserve">. </w:t>
      </w:r>
      <w:r w:rsidR="00C61B18" w:rsidRPr="00C549F9">
        <w:rPr>
          <w:rFonts w:ascii="Times New Roman" w:eastAsia="Times New Roman" w:hAnsi="Times New Roman" w:cs="Times New Roman"/>
          <w:lang w:eastAsia="ru-RU"/>
        </w:rPr>
        <w:t xml:space="preserve">Прилагаемая к пробе сопроводительная документация (акт отбора проб, сертификаты соответствия на каждую партию ПОЖ </w:t>
      </w:r>
      <w:proofErr w:type="spellStart"/>
      <w:r w:rsidR="00C61B18" w:rsidRPr="00C549F9">
        <w:rPr>
          <w:rFonts w:ascii="Times New Roman" w:eastAsia="Times New Roman" w:hAnsi="Times New Roman" w:cs="Times New Roman"/>
          <w:lang w:eastAsia="ru-RU"/>
        </w:rPr>
        <w:t>MaxFlight</w:t>
      </w:r>
      <w:proofErr w:type="spellEnd"/>
      <w:r w:rsidR="00C61B18" w:rsidRPr="00C549F9">
        <w:rPr>
          <w:rFonts w:ascii="Times New Roman" w:eastAsia="Times New Roman" w:hAnsi="Times New Roman" w:cs="Times New Roman"/>
          <w:lang w:eastAsia="ru-RU"/>
        </w:rPr>
        <w:t xml:space="preserve"> (тип IV), </w:t>
      </w:r>
      <w:r w:rsidR="00355983" w:rsidRPr="00C549F9">
        <w:rPr>
          <w:rFonts w:ascii="Times New Roman" w:eastAsia="Times New Roman" w:hAnsi="Times New Roman" w:cs="Times New Roman"/>
          <w:lang w:eastAsia="ru-RU"/>
        </w:rPr>
        <w:t xml:space="preserve">ПОЖ </w:t>
      </w:r>
      <w:proofErr w:type="spellStart"/>
      <w:r w:rsidR="00355983" w:rsidRPr="00C549F9">
        <w:rPr>
          <w:rFonts w:ascii="Times New Roman" w:eastAsia="Times New Roman" w:hAnsi="Times New Roman" w:cs="Times New Roman"/>
          <w:lang w:eastAsia="ru-RU"/>
        </w:rPr>
        <w:t>Octaflo</w:t>
      </w:r>
      <w:proofErr w:type="spellEnd"/>
      <w:r w:rsidR="00355983" w:rsidRPr="00C549F9">
        <w:rPr>
          <w:rFonts w:ascii="Times New Roman" w:eastAsia="Times New Roman" w:hAnsi="Times New Roman" w:cs="Times New Roman"/>
          <w:lang w:eastAsia="ru-RU"/>
        </w:rPr>
        <w:t xml:space="preserve"> (тип 1)</w:t>
      </w:r>
      <w:r w:rsidR="007C33DD" w:rsidRPr="00C549F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61B18" w:rsidRPr="00C549F9">
        <w:rPr>
          <w:rFonts w:ascii="Times New Roman" w:eastAsia="Times New Roman" w:hAnsi="Times New Roman" w:cs="Times New Roman"/>
          <w:lang w:eastAsia="ru-RU"/>
        </w:rPr>
        <w:t>паспорта качества завода-изготовителя) должна быть достоверной, оформленной на русск</w:t>
      </w:r>
      <w:r w:rsidR="00A80D9E" w:rsidRPr="00C549F9">
        <w:rPr>
          <w:rFonts w:ascii="Times New Roman" w:eastAsia="Times New Roman" w:hAnsi="Times New Roman" w:cs="Times New Roman"/>
          <w:lang w:eastAsia="ru-RU"/>
        </w:rPr>
        <w:t xml:space="preserve">ом языке с учетом требований к СЖ и </w:t>
      </w:r>
      <w:r w:rsidR="00C61B18" w:rsidRPr="00C549F9">
        <w:rPr>
          <w:rFonts w:ascii="Times New Roman" w:eastAsia="Times New Roman" w:hAnsi="Times New Roman" w:cs="Times New Roman"/>
          <w:lang w:eastAsia="ru-RU"/>
        </w:rPr>
        <w:t>предст</w:t>
      </w:r>
      <w:r w:rsidR="001E20FA" w:rsidRPr="00C549F9">
        <w:rPr>
          <w:rFonts w:ascii="Times New Roman" w:eastAsia="Times New Roman" w:hAnsi="Times New Roman" w:cs="Times New Roman"/>
          <w:lang w:eastAsia="ru-RU"/>
        </w:rPr>
        <w:t>авленной в полном объеме, а так</w:t>
      </w:r>
      <w:r w:rsidR="00C61B18" w:rsidRPr="00C549F9">
        <w:rPr>
          <w:rFonts w:ascii="Times New Roman" w:eastAsia="Times New Roman" w:hAnsi="Times New Roman" w:cs="Times New Roman"/>
          <w:lang w:eastAsia="ru-RU"/>
        </w:rPr>
        <w:t xml:space="preserve">же быть заверенной оригинальной печатью (Заказчика) и подписана должностным лицом с расшифровкой должности и фамилии. </w:t>
      </w:r>
    </w:p>
    <w:p w:rsidR="00C61B18" w:rsidRPr="00C549F9" w:rsidRDefault="00C61B18" w:rsidP="006007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549F9">
        <w:rPr>
          <w:rFonts w:ascii="Times New Roman" w:eastAsia="Times New Roman" w:hAnsi="Times New Roman" w:cs="Times New Roman"/>
          <w:lang w:eastAsia="ru-RU"/>
        </w:rPr>
        <w:t xml:space="preserve">Акт отбора проб должен быть подписан всеми лицами (не менее трех человек), участвующими в отборе проб ПОЖ </w:t>
      </w:r>
      <w:proofErr w:type="spellStart"/>
      <w:r w:rsidRPr="00C549F9">
        <w:rPr>
          <w:rFonts w:ascii="Times New Roman" w:eastAsia="Times New Roman" w:hAnsi="Times New Roman" w:cs="Times New Roman"/>
          <w:lang w:eastAsia="ru-RU"/>
        </w:rPr>
        <w:t>MaxFlight</w:t>
      </w:r>
      <w:proofErr w:type="spellEnd"/>
      <w:r w:rsidRPr="00C549F9">
        <w:rPr>
          <w:rFonts w:ascii="Times New Roman" w:eastAsia="Times New Roman" w:hAnsi="Times New Roman" w:cs="Times New Roman"/>
          <w:lang w:eastAsia="ru-RU"/>
        </w:rPr>
        <w:t xml:space="preserve"> (тип IV</w:t>
      </w:r>
      <w:r w:rsidR="00BE2F7A" w:rsidRPr="00C549F9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C549F9">
        <w:rPr>
          <w:rFonts w:ascii="Times New Roman" w:eastAsia="Times New Roman" w:hAnsi="Times New Roman" w:cs="Times New Roman"/>
          <w:lang w:eastAsia="ru-RU"/>
        </w:rPr>
        <w:t>с ука</w:t>
      </w:r>
      <w:r w:rsidR="00A80D9E" w:rsidRPr="00C549F9">
        <w:rPr>
          <w:rFonts w:ascii="Times New Roman" w:eastAsia="Times New Roman" w:hAnsi="Times New Roman" w:cs="Times New Roman"/>
          <w:lang w:eastAsia="ru-RU"/>
        </w:rPr>
        <w:t>занием должностей и их фамилий.</w:t>
      </w:r>
      <w:r w:rsidRPr="00C549F9">
        <w:rPr>
          <w:rFonts w:ascii="Times New Roman" w:eastAsia="Times New Roman" w:hAnsi="Times New Roman" w:cs="Times New Roman"/>
          <w:lang w:eastAsia="ru-RU"/>
        </w:rPr>
        <w:t xml:space="preserve"> В акте отбора должна быть сделана отметка о том, кем была подготовлена тара для отбора проб, перечень показателей или вид анализа. Акт отбора утверждается руководителем предприятия или лицом, его замещающим, и заверяется оттиском печати.</w:t>
      </w:r>
    </w:p>
    <w:p w:rsidR="00C61B18" w:rsidRPr="00C549F9" w:rsidRDefault="00840D2D" w:rsidP="006007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2.3.4. </w:t>
      </w:r>
      <w:r w:rsidR="00C61B18" w:rsidRPr="00C549F9">
        <w:rPr>
          <w:rFonts w:ascii="Times New Roman" w:eastAsia="Times New Roman" w:hAnsi="Times New Roman" w:cs="Times New Roman"/>
          <w:lang w:eastAsia="ru-RU"/>
        </w:rPr>
        <w:t>Аннулировать Паспорт качес</w:t>
      </w:r>
      <w:r w:rsidR="00BE2F7A" w:rsidRPr="00C549F9">
        <w:rPr>
          <w:rFonts w:ascii="Times New Roman" w:eastAsia="Times New Roman" w:hAnsi="Times New Roman" w:cs="Times New Roman"/>
          <w:lang w:eastAsia="ru-RU"/>
        </w:rPr>
        <w:t xml:space="preserve">тва, выданный лабораторией ГСМ </w:t>
      </w:r>
      <w:r w:rsidR="00C61B18" w:rsidRPr="00C549F9">
        <w:rPr>
          <w:rFonts w:ascii="Times New Roman" w:eastAsia="Times New Roman" w:hAnsi="Times New Roman" w:cs="Times New Roman"/>
          <w:lang w:eastAsia="ru-RU"/>
        </w:rPr>
        <w:t>в случае:</w:t>
      </w:r>
    </w:p>
    <w:p w:rsidR="00C61B18" w:rsidRPr="00C549F9" w:rsidRDefault="007C33DD" w:rsidP="006007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549F9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C549F9">
        <w:rPr>
          <w:rFonts w:ascii="Times New Roman" w:eastAsia="Times New Roman" w:hAnsi="Times New Roman" w:cs="Times New Roman"/>
          <w:lang w:eastAsia="ru-RU"/>
        </w:rPr>
        <w:t>долива</w:t>
      </w:r>
      <w:proofErr w:type="spellEnd"/>
      <w:r w:rsidRPr="00C549F9">
        <w:rPr>
          <w:rFonts w:ascii="Times New Roman" w:eastAsia="Times New Roman" w:hAnsi="Times New Roman" w:cs="Times New Roman"/>
          <w:lang w:eastAsia="ru-RU"/>
        </w:rPr>
        <w:t xml:space="preserve"> </w:t>
      </w:r>
      <w:r w:rsidR="00C61B18" w:rsidRPr="00C549F9">
        <w:rPr>
          <w:rFonts w:ascii="Times New Roman" w:eastAsia="Times New Roman" w:hAnsi="Times New Roman" w:cs="Times New Roman"/>
          <w:lang w:eastAsia="ru-RU"/>
        </w:rPr>
        <w:t xml:space="preserve">ПОЖ </w:t>
      </w:r>
      <w:proofErr w:type="spellStart"/>
      <w:r w:rsidR="00C61B18" w:rsidRPr="00C549F9">
        <w:rPr>
          <w:rFonts w:ascii="Times New Roman" w:eastAsia="Times New Roman" w:hAnsi="Times New Roman" w:cs="Times New Roman"/>
          <w:lang w:eastAsia="ru-RU"/>
        </w:rPr>
        <w:t>MaxFlight</w:t>
      </w:r>
      <w:proofErr w:type="spellEnd"/>
      <w:r w:rsidR="00C61B18" w:rsidRPr="00C549F9">
        <w:rPr>
          <w:rFonts w:ascii="Times New Roman" w:eastAsia="Times New Roman" w:hAnsi="Times New Roman" w:cs="Times New Roman"/>
          <w:lang w:eastAsia="ru-RU"/>
        </w:rPr>
        <w:t xml:space="preserve"> (тип IV)</w:t>
      </w:r>
      <w:r w:rsidR="00355983" w:rsidRPr="00C549F9">
        <w:rPr>
          <w:rFonts w:ascii="Times New Roman" w:eastAsia="Times New Roman" w:hAnsi="Times New Roman" w:cs="Times New Roman"/>
          <w:lang w:eastAsia="ru-RU"/>
        </w:rPr>
        <w:t xml:space="preserve">, ПОЖ </w:t>
      </w:r>
      <w:proofErr w:type="spellStart"/>
      <w:r w:rsidR="00355983" w:rsidRPr="00C549F9">
        <w:rPr>
          <w:rFonts w:ascii="Times New Roman" w:eastAsia="Times New Roman" w:hAnsi="Times New Roman" w:cs="Times New Roman"/>
          <w:lang w:eastAsia="ru-RU"/>
        </w:rPr>
        <w:t>Octaflo</w:t>
      </w:r>
      <w:proofErr w:type="spellEnd"/>
      <w:r w:rsidR="00355983" w:rsidRPr="00C549F9">
        <w:rPr>
          <w:rFonts w:ascii="Times New Roman" w:eastAsia="Times New Roman" w:hAnsi="Times New Roman" w:cs="Times New Roman"/>
          <w:lang w:eastAsia="ru-RU"/>
        </w:rPr>
        <w:t xml:space="preserve"> (тип 1)</w:t>
      </w:r>
      <w:r w:rsidR="00BE2F7A" w:rsidRPr="00C549F9">
        <w:rPr>
          <w:rFonts w:ascii="Times New Roman" w:eastAsia="Times New Roman" w:hAnsi="Times New Roman" w:cs="Times New Roman"/>
          <w:lang w:eastAsia="ru-RU"/>
        </w:rPr>
        <w:t xml:space="preserve"> </w:t>
      </w:r>
      <w:r w:rsidR="00C61B18" w:rsidRPr="00C549F9">
        <w:rPr>
          <w:rFonts w:ascii="Times New Roman" w:eastAsia="Times New Roman" w:hAnsi="Times New Roman" w:cs="Times New Roman"/>
          <w:lang w:eastAsia="ru-RU"/>
        </w:rPr>
        <w:t>в резервуар хранения;</w:t>
      </w:r>
    </w:p>
    <w:p w:rsidR="00C61B18" w:rsidRPr="00C549F9" w:rsidRDefault="00C61B18" w:rsidP="006007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549F9">
        <w:rPr>
          <w:rFonts w:ascii="Times New Roman" w:eastAsia="Times New Roman" w:hAnsi="Times New Roman" w:cs="Times New Roman"/>
          <w:lang w:eastAsia="ru-RU"/>
        </w:rPr>
        <w:t xml:space="preserve">- изменения </w:t>
      </w:r>
      <w:proofErr w:type="spellStart"/>
      <w:r w:rsidRPr="00C549F9">
        <w:rPr>
          <w:rFonts w:ascii="Times New Roman" w:eastAsia="Times New Roman" w:hAnsi="Times New Roman" w:cs="Times New Roman"/>
          <w:lang w:eastAsia="ru-RU"/>
        </w:rPr>
        <w:t>взлива</w:t>
      </w:r>
      <w:proofErr w:type="spellEnd"/>
      <w:r w:rsidRPr="00C549F9">
        <w:rPr>
          <w:rFonts w:ascii="Times New Roman" w:eastAsia="Times New Roman" w:hAnsi="Times New Roman" w:cs="Times New Roman"/>
          <w:lang w:eastAsia="ru-RU"/>
        </w:rPr>
        <w:t xml:space="preserve"> в резервуаре хранения в сторону увеличения;</w:t>
      </w:r>
    </w:p>
    <w:p w:rsidR="00C61B18" w:rsidRPr="00C549F9" w:rsidRDefault="00C61B18" w:rsidP="006007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549F9">
        <w:rPr>
          <w:rFonts w:ascii="Times New Roman" w:eastAsia="Times New Roman" w:hAnsi="Times New Roman" w:cs="Times New Roman"/>
          <w:lang w:eastAsia="ru-RU"/>
        </w:rPr>
        <w:t>- проведения внештатных форм обслуживания резервуара хранения;</w:t>
      </w:r>
    </w:p>
    <w:p w:rsidR="00C61B18" w:rsidRPr="00C549F9" w:rsidRDefault="00C61B18" w:rsidP="006007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549F9">
        <w:rPr>
          <w:rFonts w:ascii="Times New Roman" w:eastAsia="Times New Roman" w:hAnsi="Times New Roman" w:cs="Times New Roman"/>
          <w:lang w:eastAsia="ru-RU"/>
        </w:rPr>
        <w:t>- проведения аварийных и ремонтных работ, которые могут повлиять на качество продукта;</w:t>
      </w:r>
    </w:p>
    <w:p w:rsidR="00C61B18" w:rsidRPr="00C549F9" w:rsidRDefault="00C61B18" w:rsidP="006007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549F9">
        <w:rPr>
          <w:rFonts w:ascii="Times New Roman" w:eastAsia="Times New Roman" w:hAnsi="Times New Roman" w:cs="Times New Roman"/>
          <w:lang w:eastAsia="ru-RU"/>
        </w:rPr>
        <w:t xml:space="preserve">- нарушений условий хранения ПОЖ </w:t>
      </w:r>
      <w:proofErr w:type="spellStart"/>
      <w:r w:rsidRPr="00C549F9">
        <w:rPr>
          <w:rFonts w:ascii="Times New Roman" w:eastAsia="Times New Roman" w:hAnsi="Times New Roman" w:cs="Times New Roman"/>
          <w:lang w:eastAsia="ru-RU"/>
        </w:rPr>
        <w:t>MaxFlight</w:t>
      </w:r>
      <w:proofErr w:type="spellEnd"/>
      <w:r w:rsidRPr="00C549F9">
        <w:rPr>
          <w:rFonts w:ascii="Times New Roman" w:eastAsia="Times New Roman" w:hAnsi="Times New Roman" w:cs="Times New Roman"/>
          <w:lang w:eastAsia="ru-RU"/>
        </w:rPr>
        <w:t xml:space="preserve"> (тип IV)</w:t>
      </w:r>
      <w:r w:rsidR="00355983" w:rsidRPr="00C549F9">
        <w:rPr>
          <w:rFonts w:ascii="Times New Roman" w:eastAsia="Times New Roman" w:hAnsi="Times New Roman" w:cs="Times New Roman"/>
          <w:lang w:eastAsia="ru-RU"/>
        </w:rPr>
        <w:t xml:space="preserve">, ПОЖ </w:t>
      </w:r>
      <w:proofErr w:type="spellStart"/>
      <w:r w:rsidR="00355983" w:rsidRPr="00C549F9">
        <w:rPr>
          <w:rFonts w:ascii="Times New Roman" w:eastAsia="Times New Roman" w:hAnsi="Times New Roman" w:cs="Times New Roman"/>
          <w:lang w:eastAsia="ru-RU"/>
        </w:rPr>
        <w:t>Octaflo</w:t>
      </w:r>
      <w:proofErr w:type="spellEnd"/>
      <w:r w:rsidR="00355983" w:rsidRPr="00C549F9">
        <w:rPr>
          <w:rFonts w:ascii="Times New Roman" w:eastAsia="Times New Roman" w:hAnsi="Times New Roman" w:cs="Times New Roman"/>
          <w:lang w:eastAsia="ru-RU"/>
        </w:rPr>
        <w:t xml:space="preserve"> (тип 1)</w:t>
      </w:r>
      <w:r w:rsidRPr="00C549F9">
        <w:rPr>
          <w:rFonts w:ascii="Times New Roman" w:eastAsia="Times New Roman" w:hAnsi="Times New Roman" w:cs="Times New Roman"/>
          <w:lang w:eastAsia="ru-RU"/>
        </w:rPr>
        <w:t>.</w:t>
      </w:r>
    </w:p>
    <w:p w:rsidR="00C61B18" w:rsidRPr="00C549F9" w:rsidRDefault="00327C51" w:rsidP="006007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549F9">
        <w:rPr>
          <w:rFonts w:ascii="Times New Roman" w:eastAsia="Times New Roman" w:hAnsi="Times New Roman" w:cs="Times New Roman"/>
          <w:lang w:eastAsia="ru-RU"/>
        </w:rPr>
        <w:t>2.3</w:t>
      </w:r>
      <w:r w:rsidR="00840D2D">
        <w:rPr>
          <w:rFonts w:ascii="Times New Roman" w:eastAsia="Times New Roman" w:hAnsi="Times New Roman" w:cs="Times New Roman"/>
          <w:lang w:eastAsia="ru-RU"/>
        </w:rPr>
        <w:t>.5</w:t>
      </w:r>
      <w:r w:rsidR="000B70B7" w:rsidRPr="00C549F9">
        <w:rPr>
          <w:rFonts w:ascii="Times New Roman" w:eastAsia="Times New Roman" w:hAnsi="Times New Roman" w:cs="Times New Roman"/>
          <w:lang w:eastAsia="ru-RU"/>
        </w:rPr>
        <w:t xml:space="preserve">. </w:t>
      </w:r>
      <w:r w:rsidR="00C61B18" w:rsidRPr="00C549F9">
        <w:rPr>
          <w:rFonts w:ascii="Times New Roman" w:eastAsia="Times New Roman" w:hAnsi="Times New Roman" w:cs="Times New Roman"/>
          <w:lang w:eastAsia="ru-RU"/>
        </w:rPr>
        <w:t>Оплатить Исполнителю стоимость услуг в сроки и в размере, предусмотренные данным договором;</w:t>
      </w:r>
    </w:p>
    <w:p w:rsidR="00A80D9E" w:rsidRPr="00C549F9" w:rsidRDefault="00327C51" w:rsidP="006007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549F9">
        <w:rPr>
          <w:rFonts w:ascii="Times New Roman" w:eastAsia="Times New Roman" w:hAnsi="Times New Roman" w:cs="Times New Roman"/>
          <w:lang w:eastAsia="ru-RU"/>
        </w:rPr>
        <w:t>2.3</w:t>
      </w:r>
      <w:r w:rsidR="00840D2D">
        <w:rPr>
          <w:rFonts w:ascii="Times New Roman" w:eastAsia="Times New Roman" w:hAnsi="Times New Roman" w:cs="Times New Roman"/>
          <w:lang w:eastAsia="ru-RU"/>
        </w:rPr>
        <w:t>.6</w:t>
      </w:r>
      <w:r w:rsidR="000B70B7" w:rsidRPr="00C549F9">
        <w:rPr>
          <w:rFonts w:ascii="Times New Roman" w:eastAsia="Times New Roman" w:hAnsi="Times New Roman" w:cs="Times New Roman"/>
          <w:lang w:eastAsia="ru-RU"/>
        </w:rPr>
        <w:t xml:space="preserve">. </w:t>
      </w:r>
      <w:r w:rsidR="00C61B18" w:rsidRPr="00C549F9">
        <w:rPr>
          <w:rFonts w:ascii="Times New Roman" w:eastAsia="Times New Roman" w:hAnsi="Times New Roman" w:cs="Times New Roman"/>
          <w:lang w:eastAsia="ru-RU"/>
        </w:rPr>
        <w:t>Заявить Исполнителю об отказе от его услуг не менее, чем за 15 дней до планируемой даты расторжения до</w:t>
      </w:r>
      <w:r w:rsidR="00A80D9E" w:rsidRPr="00C549F9">
        <w:rPr>
          <w:rFonts w:ascii="Times New Roman" w:eastAsia="Times New Roman" w:hAnsi="Times New Roman" w:cs="Times New Roman"/>
          <w:lang w:eastAsia="ru-RU"/>
        </w:rPr>
        <w:t>говора.</w:t>
      </w:r>
    </w:p>
    <w:p w:rsidR="00C61B18" w:rsidRPr="00C549F9" w:rsidRDefault="00327C51" w:rsidP="006007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549F9">
        <w:rPr>
          <w:rFonts w:ascii="Times New Roman" w:eastAsia="Times New Roman" w:hAnsi="Times New Roman" w:cs="Times New Roman"/>
          <w:lang w:eastAsia="ru-RU"/>
        </w:rPr>
        <w:t>2.4</w:t>
      </w:r>
      <w:r w:rsidR="00BE2F7A" w:rsidRPr="00C549F9">
        <w:rPr>
          <w:rFonts w:ascii="Times New Roman" w:eastAsia="Times New Roman" w:hAnsi="Times New Roman" w:cs="Times New Roman"/>
          <w:lang w:eastAsia="ru-RU"/>
        </w:rPr>
        <w:t xml:space="preserve">. Заказчик </w:t>
      </w:r>
      <w:r w:rsidR="00C61B18" w:rsidRPr="00C549F9">
        <w:rPr>
          <w:rFonts w:ascii="Times New Roman" w:eastAsia="Times New Roman" w:hAnsi="Times New Roman" w:cs="Times New Roman"/>
          <w:lang w:eastAsia="ru-RU"/>
        </w:rPr>
        <w:t>вправе:</w:t>
      </w:r>
    </w:p>
    <w:p w:rsidR="00C61B18" w:rsidRPr="00C549F9" w:rsidRDefault="00327C51" w:rsidP="006007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549F9">
        <w:rPr>
          <w:rFonts w:ascii="Times New Roman" w:eastAsia="Times New Roman" w:hAnsi="Times New Roman" w:cs="Times New Roman"/>
          <w:lang w:eastAsia="ru-RU"/>
        </w:rPr>
        <w:t>2.4</w:t>
      </w:r>
      <w:r w:rsidR="00C61B18" w:rsidRPr="00C549F9">
        <w:rPr>
          <w:rFonts w:ascii="Times New Roman" w:eastAsia="Times New Roman" w:hAnsi="Times New Roman" w:cs="Times New Roman"/>
          <w:lang w:eastAsia="ru-RU"/>
        </w:rPr>
        <w:t>.1. Проверять ход оказания услуг по настоящему договору, не вмешиваясь в деятельность Исполнителя и соблюдая правила техники безопасности, установленные Исполнителем.</w:t>
      </w:r>
    </w:p>
    <w:p w:rsidR="00C61B18" w:rsidRPr="00C549F9" w:rsidRDefault="00327C51" w:rsidP="006007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549F9">
        <w:rPr>
          <w:rFonts w:ascii="Times New Roman" w:eastAsia="Times New Roman" w:hAnsi="Times New Roman" w:cs="Times New Roman"/>
          <w:lang w:eastAsia="ru-RU"/>
        </w:rPr>
        <w:t>2.4</w:t>
      </w:r>
      <w:r w:rsidR="00C61B18" w:rsidRPr="00C549F9">
        <w:rPr>
          <w:rFonts w:ascii="Times New Roman" w:eastAsia="Times New Roman" w:hAnsi="Times New Roman" w:cs="Times New Roman"/>
          <w:lang w:eastAsia="ru-RU"/>
        </w:rPr>
        <w:t>.2. Получать информацию от Исполнителя о результатах проведенных испытаний по телефонной связи.</w:t>
      </w:r>
    </w:p>
    <w:p w:rsidR="00C61B18" w:rsidRDefault="00C61B18" w:rsidP="00600703">
      <w:pPr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A746DF" w:rsidRPr="00C549F9" w:rsidRDefault="00A746DF" w:rsidP="00600703">
      <w:pPr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C61B18" w:rsidRPr="00C549F9" w:rsidRDefault="00FC7544" w:rsidP="00FC75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-1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3. </w:t>
      </w:r>
      <w:r w:rsidR="00C61B18" w:rsidRPr="00C549F9">
        <w:rPr>
          <w:rFonts w:ascii="Times New Roman" w:eastAsia="Times New Roman" w:hAnsi="Times New Roman" w:cs="Times New Roman"/>
          <w:b/>
          <w:lang w:eastAsia="ru-RU"/>
        </w:rPr>
        <w:t>ПОРЯДОК ОКАЗАНИЯ УСЛУГ.</w:t>
      </w:r>
    </w:p>
    <w:p w:rsidR="00C61B18" w:rsidRPr="00C549F9" w:rsidRDefault="00FC7544" w:rsidP="006007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327C51" w:rsidRPr="00C549F9">
        <w:rPr>
          <w:rFonts w:ascii="Times New Roman" w:eastAsia="Times New Roman" w:hAnsi="Times New Roman" w:cs="Times New Roman"/>
          <w:lang w:eastAsia="ru-RU"/>
        </w:rPr>
        <w:t>3</w:t>
      </w:r>
      <w:r w:rsidR="00C61B18" w:rsidRPr="00C549F9">
        <w:rPr>
          <w:rFonts w:ascii="Times New Roman" w:eastAsia="Times New Roman" w:hAnsi="Times New Roman" w:cs="Times New Roman"/>
          <w:lang w:eastAsia="ru-RU"/>
        </w:rPr>
        <w:t>.1. Место оказания услуг по проведению лабораторных анализов - лаборатория ГСМ Исполнителя, расположенная по адресу:628012, Российская Федерация, Ханты-Мансийский автономный округ-Югра, г. Ханты-Мансийск, Аэропорт, склад ГСМ.</w:t>
      </w:r>
    </w:p>
    <w:p w:rsidR="00C61B18" w:rsidRPr="00C549F9" w:rsidRDefault="00FC7544" w:rsidP="006007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327C51" w:rsidRPr="00C549F9">
        <w:rPr>
          <w:rFonts w:ascii="Times New Roman" w:eastAsia="Times New Roman" w:hAnsi="Times New Roman" w:cs="Times New Roman"/>
          <w:lang w:eastAsia="ru-RU"/>
        </w:rPr>
        <w:t>3</w:t>
      </w:r>
      <w:r w:rsidR="00C61B18" w:rsidRPr="00C549F9">
        <w:rPr>
          <w:rFonts w:ascii="Times New Roman" w:eastAsia="Times New Roman" w:hAnsi="Times New Roman" w:cs="Times New Roman"/>
          <w:lang w:eastAsia="ru-RU"/>
        </w:rPr>
        <w:t>.2. Исполнитель оказывает Заказчику услуги по проведению лабораторных анализ</w:t>
      </w:r>
      <w:r w:rsidR="00BE2F7A" w:rsidRPr="00C549F9">
        <w:rPr>
          <w:rFonts w:ascii="Times New Roman" w:eastAsia="Times New Roman" w:hAnsi="Times New Roman" w:cs="Times New Roman"/>
          <w:lang w:eastAsia="ru-RU"/>
        </w:rPr>
        <w:t xml:space="preserve">ов проб ПОЖ </w:t>
      </w:r>
      <w:proofErr w:type="spellStart"/>
      <w:r w:rsidR="00BE2F7A" w:rsidRPr="00C549F9">
        <w:rPr>
          <w:rFonts w:ascii="Times New Roman" w:eastAsia="Times New Roman" w:hAnsi="Times New Roman" w:cs="Times New Roman"/>
          <w:lang w:eastAsia="ru-RU"/>
        </w:rPr>
        <w:t>MaxFlight</w:t>
      </w:r>
      <w:proofErr w:type="spellEnd"/>
      <w:r w:rsidR="00BE2F7A" w:rsidRPr="00C549F9">
        <w:rPr>
          <w:rFonts w:ascii="Times New Roman" w:eastAsia="Times New Roman" w:hAnsi="Times New Roman" w:cs="Times New Roman"/>
          <w:lang w:eastAsia="ru-RU"/>
        </w:rPr>
        <w:t xml:space="preserve"> (тип IV) </w:t>
      </w:r>
      <w:r w:rsidR="00C61B18" w:rsidRPr="00C549F9">
        <w:rPr>
          <w:rFonts w:ascii="Times New Roman" w:eastAsia="Times New Roman" w:hAnsi="Times New Roman" w:cs="Times New Roman"/>
          <w:lang w:eastAsia="ru-RU"/>
        </w:rPr>
        <w:t>в порядке очередности предоставления Заказчиком проб.</w:t>
      </w:r>
    </w:p>
    <w:p w:rsidR="00C61B18" w:rsidRPr="00C549F9" w:rsidRDefault="00C61B18" w:rsidP="006007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23A65" w:rsidRPr="00C549F9" w:rsidRDefault="00327C51" w:rsidP="006007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C549F9">
        <w:rPr>
          <w:rFonts w:ascii="Times New Roman" w:eastAsia="Times New Roman" w:hAnsi="Times New Roman" w:cs="Times New Roman"/>
          <w:b/>
          <w:lang w:eastAsia="ru-RU"/>
        </w:rPr>
        <w:t>4</w:t>
      </w:r>
      <w:r w:rsidR="00C61B18" w:rsidRPr="00C549F9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C549F9">
        <w:rPr>
          <w:rFonts w:ascii="Times New Roman" w:eastAsia="Times New Roman" w:hAnsi="Times New Roman" w:cs="Times New Roman"/>
          <w:b/>
          <w:lang w:eastAsia="ru-RU"/>
        </w:rPr>
        <w:t>РАСЧЕТЫ</w:t>
      </w:r>
    </w:p>
    <w:p w:rsidR="00FC7544" w:rsidRPr="00FC7544" w:rsidRDefault="00C61B18" w:rsidP="00FC7544">
      <w:pPr>
        <w:tabs>
          <w:tab w:val="left" w:pos="426"/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u w:val="single"/>
          <w:lang w:eastAsia="ru-RU"/>
        </w:rPr>
      </w:pPr>
      <w:r w:rsidRPr="00FC754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C7544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FC7544" w:rsidRPr="00FC754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C7544" w:rsidRPr="00FC7544">
        <w:rPr>
          <w:rFonts w:ascii="Times New Roman" w:eastAsia="Times New Roman" w:hAnsi="Times New Roman" w:cs="Times New Roman"/>
          <w:lang w:eastAsia="ru-RU"/>
        </w:rPr>
        <w:t>4.1.</w:t>
      </w:r>
      <w:r w:rsidR="00FC7544" w:rsidRPr="00FC7544">
        <w:rPr>
          <w:rFonts w:ascii="Times New Roman" w:eastAsia="Times New Roman" w:hAnsi="Times New Roman" w:cs="Times New Roman"/>
          <w:lang w:eastAsia="ru-RU"/>
        </w:rPr>
        <w:tab/>
        <w:t xml:space="preserve">Объемы оказанных услуг будут приняты к учету по заявкам Заказчика и в соответствии с ценами, указанными в действующем тарифов </w:t>
      </w:r>
      <w:bookmarkStart w:id="0" w:name="_Hlk162424146"/>
      <w:r w:rsidR="00FC7544" w:rsidRPr="00FC7544">
        <w:rPr>
          <w:rFonts w:ascii="Times New Roman" w:eastAsia="Times New Roman" w:hAnsi="Times New Roman" w:cs="Times New Roman"/>
          <w:lang w:eastAsia="ru-RU"/>
        </w:rPr>
        <w:t>размещённых на официальном сайте АО «</w:t>
      </w:r>
      <w:proofErr w:type="spellStart"/>
      <w:r w:rsidR="00FC7544" w:rsidRPr="00FC7544">
        <w:rPr>
          <w:rFonts w:ascii="Times New Roman" w:eastAsia="Times New Roman" w:hAnsi="Times New Roman" w:cs="Times New Roman"/>
          <w:lang w:eastAsia="ru-RU"/>
        </w:rPr>
        <w:t>Юграавиа</w:t>
      </w:r>
      <w:proofErr w:type="spellEnd"/>
      <w:r w:rsidR="00FC7544" w:rsidRPr="00FC7544">
        <w:rPr>
          <w:rFonts w:ascii="Times New Roman" w:eastAsia="Times New Roman" w:hAnsi="Times New Roman" w:cs="Times New Roman"/>
          <w:lang w:eastAsia="ru-RU"/>
        </w:rPr>
        <w:t>»</w:t>
      </w:r>
      <w:bookmarkEnd w:id="0"/>
      <w:r w:rsidR="00FC7544" w:rsidRPr="00FC7544">
        <w:rPr>
          <w:rFonts w:ascii="Times New Roman" w:eastAsia="Times New Roman" w:hAnsi="Times New Roman" w:cs="Times New Roman"/>
          <w:lang w:eastAsia="ru-RU"/>
        </w:rPr>
        <w:t xml:space="preserve"> по адресу: </w:t>
      </w:r>
      <w:hyperlink r:id="rId6" w:history="1">
        <w:r w:rsidR="00FC7544" w:rsidRPr="00FC754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http://ugraavia.ru/</w:t>
        </w:r>
      </w:hyperlink>
      <w:r w:rsidR="00FC7544" w:rsidRPr="00FC7544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.</w:t>
      </w:r>
    </w:p>
    <w:p w:rsidR="00FC7544" w:rsidRPr="00FC7544" w:rsidRDefault="00FC7544" w:rsidP="00FC7544">
      <w:pPr>
        <w:tabs>
          <w:tab w:val="left" w:pos="426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FC7544">
        <w:rPr>
          <w:rFonts w:ascii="Times New Roman" w:eastAsia="Times New Roman" w:hAnsi="Times New Roman" w:cs="Times New Roman"/>
          <w:lang w:eastAsia="ru-RU"/>
        </w:rPr>
        <w:t xml:space="preserve">4.2. Счет-фактуры, акты выполненных работ предоставляются Заказчику не позднее 5 (Пяти) рабочих дней с момента оказания услуг. </w:t>
      </w:r>
    </w:p>
    <w:p w:rsidR="00FC7544" w:rsidRPr="00FC7544" w:rsidRDefault="00FC7544" w:rsidP="00FC7544">
      <w:pPr>
        <w:pStyle w:val="a6"/>
        <w:widowControl w:val="0"/>
        <w:numPr>
          <w:ilvl w:val="1"/>
          <w:numId w:val="5"/>
        </w:numPr>
        <w:tabs>
          <w:tab w:val="left" w:pos="426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C7544">
        <w:rPr>
          <w:rFonts w:ascii="Times New Roman" w:eastAsia="Times New Roman" w:hAnsi="Times New Roman" w:cs="Times New Roman"/>
          <w:lang w:eastAsia="ru-RU"/>
        </w:rPr>
        <w:t xml:space="preserve">Стоимость предоставляемых по настоящему Договору услуг на дату заключения Договора определяется на основании действующих на момент оказания услуг тарифов </w:t>
      </w:r>
      <w:bookmarkStart w:id="1" w:name="_Hlk162424324"/>
      <w:r w:rsidRPr="00FC7544">
        <w:rPr>
          <w:rFonts w:ascii="Times New Roman" w:eastAsia="Calibri" w:hAnsi="Times New Roman" w:cs="Times New Roman"/>
        </w:rPr>
        <w:t xml:space="preserve">на выполнение лабораторных анализов </w:t>
      </w:r>
      <w:proofErr w:type="spellStart"/>
      <w:r w:rsidRPr="00FC7544">
        <w:rPr>
          <w:rFonts w:ascii="Times New Roman" w:eastAsia="Calibri" w:hAnsi="Times New Roman" w:cs="Times New Roman"/>
        </w:rPr>
        <w:t>авиаГСМ</w:t>
      </w:r>
      <w:proofErr w:type="spellEnd"/>
      <w:r w:rsidRPr="00FC7544">
        <w:rPr>
          <w:rFonts w:ascii="Times New Roman" w:eastAsia="Calibri" w:hAnsi="Times New Roman" w:cs="Times New Roman"/>
        </w:rPr>
        <w:t xml:space="preserve"> и СЖ</w:t>
      </w:r>
      <w:bookmarkEnd w:id="1"/>
      <w:r w:rsidRPr="00FC7544">
        <w:rPr>
          <w:rFonts w:ascii="Times New Roman" w:eastAsia="Calibri" w:hAnsi="Times New Roman" w:cs="Times New Roman"/>
        </w:rPr>
        <w:t xml:space="preserve"> и</w:t>
      </w:r>
      <w:r w:rsidRPr="00FC7544">
        <w:rPr>
          <w:rFonts w:ascii="Times New Roman" w:eastAsia="Times New Roman" w:hAnsi="Times New Roman" w:cs="Times New Roman"/>
          <w:lang w:eastAsia="ru-RU"/>
        </w:rPr>
        <w:t xml:space="preserve"> фактических объемов предоставленных услуг.</w:t>
      </w:r>
    </w:p>
    <w:p w:rsidR="00FC7544" w:rsidRPr="00FC7544" w:rsidRDefault="00FC7544" w:rsidP="00FC7544">
      <w:pPr>
        <w:pStyle w:val="a6"/>
        <w:widowControl w:val="0"/>
        <w:numPr>
          <w:ilvl w:val="1"/>
          <w:numId w:val="5"/>
        </w:num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C7544">
        <w:rPr>
          <w:rFonts w:ascii="Times New Roman" w:eastAsia="Times New Roman" w:hAnsi="Times New Roman" w:cs="Times New Roman"/>
          <w:lang w:eastAsia="ru-RU"/>
        </w:rPr>
        <w:t xml:space="preserve">В случае утверждения Исполнителем новых тарифов на выполнение лабораторных анализов </w:t>
      </w:r>
      <w:proofErr w:type="spellStart"/>
      <w:r w:rsidRPr="00FC7544">
        <w:rPr>
          <w:rFonts w:ascii="Times New Roman" w:eastAsia="Times New Roman" w:hAnsi="Times New Roman" w:cs="Times New Roman"/>
          <w:lang w:eastAsia="ru-RU"/>
        </w:rPr>
        <w:t>авиаГСМ</w:t>
      </w:r>
      <w:proofErr w:type="spellEnd"/>
      <w:r w:rsidRPr="00FC7544">
        <w:rPr>
          <w:rFonts w:ascii="Times New Roman" w:eastAsia="Times New Roman" w:hAnsi="Times New Roman" w:cs="Times New Roman"/>
          <w:lang w:eastAsia="ru-RU"/>
        </w:rPr>
        <w:t xml:space="preserve"> и СЖ, он уведомляет об этом Заказчика (письменно, а также посредством электронной почты или ЭДО) не позднее того дня, с которого они вступают в действие. </w:t>
      </w:r>
    </w:p>
    <w:p w:rsidR="00FC7544" w:rsidRPr="00FC7544" w:rsidRDefault="00FC7544" w:rsidP="00FC7544">
      <w:pPr>
        <w:tabs>
          <w:tab w:val="left" w:pos="426"/>
          <w:tab w:val="left" w:pos="993"/>
          <w:tab w:val="left" w:pos="1134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FC7544">
        <w:rPr>
          <w:rFonts w:ascii="Times New Roman" w:eastAsia="Times New Roman" w:hAnsi="Times New Roman" w:cs="Times New Roman"/>
          <w:lang w:eastAsia="ru-RU"/>
        </w:rPr>
        <w:t>4.5.</w:t>
      </w:r>
      <w:r w:rsidRPr="00FC7544">
        <w:rPr>
          <w:rFonts w:ascii="Times New Roman" w:eastAsia="Times New Roman" w:hAnsi="Times New Roman" w:cs="Times New Roman"/>
          <w:lang w:eastAsia="ru-RU"/>
        </w:rPr>
        <w:tab/>
        <w:t xml:space="preserve">Оплата производится в рублях Российской Федерации. </w:t>
      </w:r>
    </w:p>
    <w:p w:rsidR="00FC7544" w:rsidRPr="00FC7544" w:rsidRDefault="00FC7544" w:rsidP="00FC7544">
      <w:pPr>
        <w:tabs>
          <w:tab w:val="left" w:pos="426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FC7544">
        <w:rPr>
          <w:rFonts w:ascii="Times New Roman" w:eastAsia="Times New Roman" w:hAnsi="Times New Roman" w:cs="Times New Roman"/>
          <w:lang w:eastAsia="ru-RU"/>
        </w:rPr>
        <w:t xml:space="preserve">4.6. Заказчик перечисляет Исполнителю первоначальный аванс (предварительный платеж) выставленного на основании счета на предоплату в размере _________ рублей, в том числе НДС в течение 3 (трех) рабочих дней с даты получения счета на оплату, направленного посредствам ЭДО.  </w:t>
      </w:r>
    </w:p>
    <w:p w:rsidR="00FC7544" w:rsidRPr="00FC7544" w:rsidRDefault="00FC7544" w:rsidP="00FC7544">
      <w:pPr>
        <w:tabs>
          <w:tab w:val="left" w:pos="426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FC7544">
        <w:rPr>
          <w:rFonts w:ascii="Times New Roman" w:eastAsia="Times New Roman" w:hAnsi="Times New Roman" w:cs="Times New Roman"/>
          <w:lang w:eastAsia="ru-RU"/>
        </w:rPr>
        <w:t xml:space="preserve">4.7. В случае если Заказчик не производит оплату в соответствии с п.4.6. настоящего договора, услуги по настоящему договору не оказываются. </w:t>
      </w:r>
    </w:p>
    <w:p w:rsidR="00FC7544" w:rsidRPr="00FC7544" w:rsidRDefault="00FC7544" w:rsidP="00FC7544">
      <w:pPr>
        <w:tabs>
          <w:tab w:val="left" w:pos="426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FC7544">
        <w:rPr>
          <w:rFonts w:ascii="Times New Roman" w:eastAsia="Times New Roman" w:hAnsi="Times New Roman" w:cs="Times New Roman"/>
          <w:lang w:eastAsia="ru-RU"/>
        </w:rPr>
        <w:t>4.8. Окончательный расчёт Заказчик производит по факту оказанных услуг, а также предоставленного Исполнителем счета на оплату оставшейся суммы и акта сверки взаиморасчетов.</w:t>
      </w:r>
    </w:p>
    <w:p w:rsidR="00FC7544" w:rsidRPr="00FC7544" w:rsidRDefault="00FC7544" w:rsidP="00FC7544">
      <w:pPr>
        <w:tabs>
          <w:tab w:val="left" w:pos="426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FC7544">
        <w:rPr>
          <w:rFonts w:ascii="Times New Roman" w:eastAsia="Times New Roman" w:hAnsi="Times New Roman" w:cs="Times New Roman"/>
          <w:lang w:eastAsia="ru-RU"/>
        </w:rPr>
        <w:t xml:space="preserve">4.9. Оплата оказанных услуг по настоящему Договору осуществляется путем перечисления денежных средств на расчетный счет Исполнителя. </w:t>
      </w:r>
    </w:p>
    <w:p w:rsidR="00FC7544" w:rsidRPr="00FC7544" w:rsidRDefault="00FC7544" w:rsidP="00FC754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FC7544">
        <w:rPr>
          <w:rFonts w:ascii="Times New Roman" w:eastAsia="Times New Roman" w:hAnsi="Times New Roman" w:cs="Times New Roman"/>
          <w:lang w:eastAsia="ru-RU"/>
        </w:rPr>
        <w:t xml:space="preserve">4.10. Датой оплаты считается день списания денежных средств с расчетного счета Заказчика. </w:t>
      </w:r>
    </w:p>
    <w:p w:rsidR="00FC7544" w:rsidRPr="00FC7544" w:rsidRDefault="00FC7544" w:rsidP="00FC7544">
      <w:pPr>
        <w:widowControl w:val="0"/>
        <w:tabs>
          <w:tab w:val="left" w:pos="720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C7544">
        <w:rPr>
          <w:rFonts w:ascii="Times New Roman" w:eastAsia="Times New Roman" w:hAnsi="Times New Roman" w:cs="Times New Roman"/>
          <w:lang w:eastAsia="ru-RU"/>
        </w:rPr>
        <w:t xml:space="preserve">4.11. </w:t>
      </w:r>
      <w:r w:rsidRPr="00FC7544">
        <w:rPr>
          <w:rFonts w:ascii="Times New Roman" w:eastAsia="Times New Roman" w:hAnsi="Times New Roman" w:cs="Times New Roman"/>
          <w:color w:val="000000"/>
          <w:lang w:eastAsia="ru-RU"/>
        </w:rPr>
        <w:t>Стороны могут в</w:t>
      </w:r>
      <w:r w:rsidRPr="00FC7544">
        <w:rPr>
          <w:rFonts w:ascii="Times New Roman" w:eastAsia="Times New Roman" w:hAnsi="Times New Roman" w:cs="Times New Roman"/>
          <w:lang w:eastAsia="ru-RU"/>
        </w:rPr>
        <w:t xml:space="preserve"> рамках исполнения Договора обмениваться документами посредством электронного документооборота через оператора электронного документооборота – АО «ПФ «СКБ Контур» без дублирования на бумаге. Электронные документы, подписанные квалифицированным сертификатом электронной подписи (КЭП) обладают юридической силой и признаются в целях налогового учета, т.к. равнозначны документам на бумажном носителе, подписанным собственноручной подписью (ст.6 Федерального закона от 06.04.2011 № 63-ФЗ «Об электронной подписи») и могут являться документами, подтверждающим расходы в соответствии с п.1 ст.252 Налогового кодекса РФ.</w:t>
      </w:r>
    </w:p>
    <w:p w:rsidR="00C61B18" w:rsidRPr="00FC7544" w:rsidRDefault="00FC7544" w:rsidP="00FC75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C7544">
        <w:rPr>
          <w:rFonts w:ascii="Times New Roman" w:eastAsia="Times New Roman" w:hAnsi="Times New Roman" w:cs="Times New Roman"/>
          <w:lang w:eastAsia="ru-RU"/>
        </w:rPr>
        <w:t xml:space="preserve"> 4.12.  В случае досрочного расторжения настоящего Договора по инициативе любой из Сторон, а также в случае прекращения обязательств по иным основаниям, предусмотренным действующим законодательством, Стороны проводят взаиморасчеты в течение 5 (Пяти) банковских дней с момента расторжения Договора на основании подписанного Сторонами акта оказания услуг и сверки взаиморасчетов.</w:t>
      </w:r>
    </w:p>
    <w:p w:rsidR="00C61B18" w:rsidRPr="00C549F9" w:rsidRDefault="00C61B18" w:rsidP="006007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C61B18" w:rsidRPr="00C549F9" w:rsidRDefault="00327C51" w:rsidP="006007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C549F9">
        <w:rPr>
          <w:rFonts w:ascii="Times New Roman" w:eastAsia="Times New Roman" w:hAnsi="Times New Roman" w:cs="Times New Roman"/>
          <w:b/>
          <w:lang w:eastAsia="ru-RU"/>
        </w:rPr>
        <w:t>5</w:t>
      </w:r>
      <w:r w:rsidR="00C61B18" w:rsidRPr="00C549F9">
        <w:rPr>
          <w:rFonts w:ascii="Times New Roman" w:eastAsia="Times New Roman" w:hAnsi="Times New Roman" w:cs="Times New Roman"/>
          <w:b/>
          <w:lang w:eastAsia="ru-RU"/>
        </w:rPr>
        <w:t>. ОТВЕТСТВЕННОСТЬ СТОРОН.</w:t>
      </w:r>
    </w:p>
    <w:p w:rsidR="00C61B18" w:rsidRPr="00C549F9" w:rsidRDefault="00C549F9" w:rsidP="006007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549F9">
        <w:rPr>
          <w:rFonts w:ascii="Times New Roman" w:eastAsia="Times New Roman" w:hAnsi="Times New Roman" w:cs="Times New Roman"/>
          <w:lang w:eastAsia="ru-RU"/>
        </w:rPr>
        <w:t>5</w:t>
      </w:r>
      <w:r w:rsidR="00C61B18" w:rsidRPr="00C549F9">
        <w:rPr>
          <w:rFonts w:ascii="Times New Roman" w:eastAsia="Times New Roman" w:hAnsi="Times New Roman" w:cs="Times New Roman"/>
          <w:lang w:eastAsia="ru-RU"/>
        </w:rPr>
        <w:t>.1. За неисполнение или ненадлежащее исполнение своих обязательств по договору, стороны несут полную ответственность в соответствии с действующим законодательством РФ.</w:t>
      </w:r>
    </w:p>
    <w:p w:rsidR="00C61B18" w:rsidRPr="00C549F9" w:rsidRDefault="00C549F9" w:rsidP="006007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549F9">
        <w:rPr>
          <w:rFonts w:ascii="Times New Roman" w:eastAsia="Times New Roman" w:hAnsi="Times New Roman" w:cs="Times New Roman"/>
          <w:lang w:eastAsia="ru-RU"/>
        </w:rPr>
        <w:t>5</w:t>
      </w:r>
      <w:r w:rsidR="00C61B18" w:rsidRPr="00C549F9">
        <w:rPr>
          <w:rFonts w:ascii="Times New Roman" w:eastAsia="Times New Roman" w:hAnsi="Times New Roman" w:cs="Times New Roman"/>
          <w:lang w:eastAsia="ru-RU"/>
        </w:rPr>
        <w:t>.2. Исполнитель несет ответственность за:</w:t>
      </w:r>
    </w:p>
    <w:p w:rsidR="00C61B18" w:rsidRPr="00C549F9" w:rsidRDefault="00C549F9" w:rsidP="006007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549F9">
        <w:rPr>
          <w:rFonts w:ascii="Times New Roman" w:eastAsia="Times New Roman" w:hAnsi="Times New Roman" w:cs="Times New Roman"/>
          <w:lang w:eastAsia="ru-RU"/>
        </w:rPr>
        <w:t>5</w:t>
      </w:r>
      <w:r w:rsidR="00C61B18" w:rsidRPr="00C549F9">
        <w:rPr>
          <w:rFonts w:ascii="Times New Roman" w:eastAsia="Times New Roman" w:hAnsi="Times New Roman" w:cs="Times New Roman"/>
          <w:lang w:eastAsia="ru-RU"/>
        </w:rPr>
        <w:t xml:space="preserve">.2.1. Качественное и своевременное исследование проб ПОЖ </w:t>
      </w:r>
      <w:proofErr w:type="spellStart"/>
      <w:r w:rsidR="00C61B18" w:rsidRPr="00C549F9">
        <w:rPr>
          <w:rFonts w:ascii="Times New Roman" w:eastAsia="Times New Roman" w:hAnsi="Times New Roman" w:cs="Times New Roman"/>
          <w:lang w:eastAsia="ru-RU"/>
        </w:rPr>
        <w:t>MaxFlight</w:t>
      </w:r>
      <w:proofErr w:type="spellEnd"/>
      <w:r w:rsidR="00C61B18" w:rsidRPr="00C549F9">
        <w:rPr>
          <w:rFonts w:ascii="Times New Roman" w:eastAsia="Times New Roman" w:hAnsi="Times New Roman" w:cs="Times New Roman"/>
          <w:lang w:eastAsia="ru-RU"/>
        </w:rPr>
        <w:t xml:space="preserve"> (тип IV)</w:t>
      </w:r>
      <w:r w:rsidR="00355983" w:rsidRPr="00C549F9">
        <w:rPr>
          <w:rFonts w:ascii="Times New Roman" w:eastAsia="Times New Roman" w:hAnsi="Times New Roman" w:cs="Times New Roman"/>
          <w:lang w:eastAsia="ru-RU"/>
        </w:rPr>
        <w:t xml:space="preserve">, ПОЖ </w:t>
      </w:r>
      <w:proofErr w:type="spellStart"/>
      <w:r w:rsidR="00355983" w:rsidRPr="00C549F9">
        <w:rPr>
          <w:rFonts w:ascii="Times New Roman" w:eastAsia="Times New Roman" w:hAnsi="Times New Roman" w:cs="Times New Roman"/>
          <w:lang w:eastAsia="ru-RU"/>
        </w:rPr>
        <w:t>Octaflo</w:t>
      </w:r>
      <w:proofErr w:type="spellEnd"/>
      <w:r w:rsidR="00355983" w:rsidRPr="00C549F9">
        <w:rPr>
          <w:rFonts w:ascii="Times New Roman" w:eastAsia="Times New Roman" w:hAnsi="Times New Roman" w:cs="Times New Roman"/>
          <w:lang w:eastAsia="ru-RU"/>
        </w:rPr>
        <w:t xml:space="preserve"> (тип 1)</w:t>
      </w:r>
      <w:r w:rsidR="00327C51" w:rsidRPr="00C549F9">
        <w:rPr>
          <w:rFonts w:ascii="Times New Roman" w:eastAsia="Times New Roman" w:hAnsi="Times New Roman" w:cs="Times New Roman"/>
          <w:lang w:eastAsia="ru-RU"/>
        </w:rPr>
        <w:t>, поступивших от Заказчика.</w:t>
      </w:r>
    </w:p>
    <w:p w:rsidR="00C61B18" w:rsidRPr="00C549F9" w:rsidRDefault="00C549F9" w:rsidP="006007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549F9">
        <w:rPr>
          <w:rFonts w:ascii="Times New Roman" w:eastAsia="Times New Roman" w:hAnsi="Times New Roman" w:cs="Times New Roman"/>
          <w:lang w:eastAsia="ru-RU"/>
        </w:rPr>
        <w:t>5</w:t>
      </w:r>
      <w:r w:rsidR="00C61B18" w:rsidRPr="00C549F9">
        <w:rPr>
          <w:rFonts w:ascii="Times New Roman" w:eastAsia="Times New Roman" w:hAnsi="Times New Roman" w:cs="Times New Roman"/>
          <w:lang w:eastAsia="ru-RU"/>
        </w:rPr>
        <w:t>.2.2. Достоверность и надежность полученных результатов показателей качества в представленных пробах.</w:t>
      </w:r>
    </w:p>
    <w:p w:rsidR="00C61B18" w:rsidRPr="00C549F9" w:rsidRDefault="00C549F9" w:rsidP="006007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549F9">
        <w:rPr>
          <w:rFonts w:ascii="Times New Roman" w:eastAsia="Times New Roman" w:hAnsi="Times New Roman" w:cs="Times New Roman"/>
          <w:lang w:eastAsia="ru-RU"/>
        </w:rPr>
        <w:t>5</w:t>
      </w:r>
      <w:r w:rsidR="00C61B18" w:rsidRPr="00C549F9">
        <w:rPr>
          <w:rFonts w:ascii="Times New Roman" w:eastAsia="Times New Roman" w:hAnsi="Times New Roman" w:cs="Times New Roman"/>
          <w:lang w:eastAsia="ru-RU"/>
        </w:rPr>
        <w:t>.3. Заказчик несет ответственность за:</w:t>
      </w:r>
    </w:p>
    <w:p w:rsidR="00C61B18" w:rsidRPr="00C549F9" w:rsidRDefault="00C549F9" w:rsidP="006007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549F9">
        <w:rPr>
          <w:rFonts w:ascii="Times New Roman" w:eastAsia="Times New Roman" w:hAnsi="Times New Roman" w:cs="Times New Roman"/>
          <w:lang w:eastAsia="ru-RU"/>
        </w:rPr>
        <w:t>5</w:t>
      </w:r>
      <w:r w:rsidR="00C61B18" w:rsidRPr="00C549F9">
        <w:rPr>
          <w:rFonts w:ascii="Times New Roman" w:eastAsia="Times New Roman" w:hAnsi="Times New Roman" w:cs="Times New Roman"/>
          <w:lang w:eastAsia="ru-RU"/>
        </w:rPr>
        <w:t xml:space="preserve">.3.1. Обеспечение представительности проб ПОЖ </w:t>
      </w:r>
      <w:proofErr w:type="spellStart"/>
      <w:r w:rsidR="00C61B18" w:rsidRPr="00C549F9">
        <w:rPr>
          <w:rFonts w:ascii="Times New Roman" w:eastAsia="Times New Roman" w:hAnsi="Times New Roman" w:cs="Times New Roman"/>
          <w:lang w:eastAsia="ru-RU"/>
        </w:rPr>
        <w:t>MaxFlight</w:t>
      </w:r>
      <w:proofErr w:type="spellEnd"/>
      <w:r w:rsidR="00C61B18" w:rsidRPr="00C549F9">
        <w:rPr>
          <w:rFonts w:ascii="Times New Roman" w:eastAsia="Times New Roman" w:hAnsi="Times New Roman" w:cs="Times New Roman"/>
          <w:lang w:eastAsia="ru-RU"/>
        </w:rPr>
        <w:t xml:space="preserve"> (тип IV)</w:t>
      </w:r>
      <w:r w:rsidR="00355983" w:rsidRPr="00C549F9">
        <w:rPr>
          <w:rFonts w:ascii="Times New Roman" w:eastAsia="Times New Roman" w:hAnsi="Times New Roman" w:cs="Times New Roman"/>
          <w:lang w:eastAsia="ru-RU"/>
        </w:rPr>
        <w:t xml:space="preserve">, ПОЖ </w:t>
      </w:r>
      <w:proofErr w:type="spellStart"/>
      <w:r w:rsidR="00355983" w:rsidRPr="00C549F9">
        <w:rPr>
          <w:rFonts w:ascii="Times New Roman" w:eastAsia="Times New Roman" w:hAnsi="Times New Roman" w:cs="Times New Roman"/>
          <w:lang w:eastAsia="ru-RU"/>
        </w:rPr>
        <w:t>Octaflo</w:t>
      </w:r>
      <w:proofErr w:type="spellEnd"/>
      <w:r w:rsidR="00355983" w:rsidRPr="00C549F9">
        <w:rPr>
          <w:rFonts w:ascii="Times New Roman" w:eastAsia="Times New Roman" w:hAnsi="Times New Roman" w:cs="Times New Roman"/>
          <w:lang w:eastAsia="ru-RU"/>
        </w:rPr>
        <w:t xml:space="preserve"> (тип 1)</w:t>
      </w:r>
      <w:r w:rsidR="00C61B18" w:rsidRPr="00C549F9">
        <w:rPr>
          <w:rFonts w:ascii="Times New Roman" w:eastAsia="Times New Roman" w:hAnsi="Times New Roman" w:cs="Times New Roman"/>
          <w:lang w:eastAsia="ru-RU"/>
        </w:rPr>
        <w:t>, направляемых на исследо</w:t>
      </w:r>
      <w:r w:rsidR="00327C51" w:rsidRPr="00C549F9">
        <w:rPr>
          <w:rFonts w:ascii="Times New Roman" w:eastAsia="Times New Roman" w:hAnsi="Times New Roman" w:cs="Times New Roman"/>
          <w:lang w:eastAsia="ru-RU"/>
        </w:rPr>
        <w:t>вание в лабораторию Исполнителя.</w:t>
      </w:r>
    </w:p>
    <w:p w:rsidR="00C61B18" w:rsidRPr="00C549F9" w:rsidRDefault="00C549F9" w:rsidP="006007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549F9">
        <w:rPr>
          <w:rFonts w:ascii="Times New Roman" w:eastAsia="Times New Roman" w:hAnsi="Times New Roman" w:cs="Times New Roman"/>
          <w:lang w:eastAsia="ru-RU"/>
        </w:rPr>
        <w:t>5</w:t>
      </w:r>
      <w:r w:rsidR="00C61B18" w:rsidRPr="00C549F9">
        <w:rPr>
          <w:rFonts w:ascii="Times New Roman" w:eastAsia="Times New Roman" w:hAnsi="Times New Roman" w:cs="Times New Roman"/>
          <w:lang w:eastAsia="ru-RU"/>
        </w:rPr>
        <w:t>.3.2. Соблюдение срока действия Паспорта качества, выд</w:t>
      </w:r>
      <w:r w:rsidR="00327C51" w:rsidRPr="00C549F9">
        <w:rPr>
          <w:rFonts w:ascii="Times New Roman" w:eastAsia="Times New Roman" w:hAnsi="Times New Roman" w:cs="Times New Roman"/>
          <w:lang w:eastAsia="ru-RU"/>
        </w:rPr>
        <w:t>анного лабораторией Исполнителя.</w:t>
      </w:r>
    </w:p>
    <w:p w:rsidR="00C61B18" w:rsidRPr="00C549F9" w:rsidRDefault="00C549F9" w:rsidP="006007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549F9">
        <w:rPr>
          <w:rFonts w:ascii="Times New Roman" w:eastAsia="Times New Roman" w:hAnsi="Times New Roman" w:cs="Times New Roman"/>
          <w:lang w:eastAsia="ru-RU"/>
        </w:rPr>
        <w:t>5</w:t>
      </w:r>
      <w:r w:rsidR="00C61B18" w:rsidRPr="00C549F9">
        <w:rPr>
          <w:rFonts w:ascii="Times New Roman" w:eastAsia="Times New Roman" w:hAnsi="Times New Roman" w:cs="Times New Roman"/>
          <w:lang w:eastAsia="ru-RU"/>
        </w:rPr>
        <w:t xml:space="preserve">.3.3. Выполнение всех требований Руководства по применению ПОЖ </w:t>
      </w:r>
      <w:proofErr w:type="spellStart"/>
      <w:r w:rsidR="00C61B18" w:rsidRPr="00C549F9">
        <w:rPr>
          <w:rFonts w:ascii="Times New Roman" w:eastAsia="Times New Roman" w:hAnsi="Times New Roman" w:cs="Times New Roman"/>
          <w:lang w:eastAsia="ru-RU"/>
        </w:rPr>
        <w:t>MaxF</w:t>
      </w:r>
      <w:r w:rsidR="00B32EF8" w:rsidRPr="00C549F9">
        <w:rPr>
          <w:rFonts w:ascii="Times New Roman" w:eastAsia="Times New Roman" w:hAnsi="Times New Roman" w:cs="Times New Roman"/>
          <w:lang w:eastAsia="ru-RU"/>
        </w:rPr>
        <w:t>light</w:t>
      </w:r>
      <w:proofErr w:type="spellEnd"/>
      <w:r w:rsidR="00B32EF8" w:rsidRPr="00C549F9">
        <w:rPr>
          <w:rFonts w:ascii="Times New Roman" w:eastAsia="Times New Roman" w:hAnsi="Times New Roman" w:cs="Times New Roman"/>
          <w:lang w:eastAsia="ru-RU"/>
        </w:rPr>
        <w:t xml:space="preserve"> (тип IV)</w:t>
      </w:r>
      <w:r w:rsidR="00355983" w:rsidRPr="00C549F9">
        <w:rPr>
          <w:rFonts w:ascii="Times New Roman" w:eastAsia="Times New Roman" w:hAnsi="Times New Roman" w:cs="Times New Roman"/>
          <w:lang w:eastAsia="ru-RU"/>
        </w:rPr>
        <w:t xml:space="preserve">, ПОЖ </w:t>
      </w:r>
      <w:proofErr w:type="spellStart"/>
      <w:r w:rsidR="00355983" w:rsidRPr="00C549F9">
        <w:rPr>
          <w:rFonts w:ascii="Times New Roman" w:eastAsia="Times New Roman" w:hAnsi="Times New Roman" w:cs="Times New Roman"/>
          <w:lang w:eastAsia="ru-RU"/>
        </w:rPr>
        <w:t>Octaflo</w:t>
      </w:r>
      <w:proofErr w:type="spellEnd"/>
      <w:r w:rsidR="00355983" w:rsidRPr="00C549F9">
        <w:rPr>
          <w:rFonts w:ascii="Times New Roman" w:eastAsia="Times New Roman" w:hAnsi="Times New Roman" w:cs="Times New Roman"/>
          <w:lang w:eastAsia="ru-RU"/>
        </w:rPr>
        <w:t xml:space="preserve"> (тип 1)</w:t>
      </w:r>
      <w:r w:rsidR="00B32EF8" w:rsidRPr="00C549F9">
        <w:rPr>
          <w:rFonts w:ascii="Times New Roman" w:eastAsia="Times New Roman" w:hAnsi="Times New Roman" w:cs="Times New Roman"/>
          <w:lang w:eastAsia="ru-RU"/>
        </w:rPr>
        <w:t xml:space="preserve"> производства </w:t>
      </w:r>
      <w:r w:rsidR="008207F2" w:rsidRPr="00C549F9">
        <w:rPr>
          <w:rFonts w:ascii="Times New Roman" w:eastAsia="Times New Roman" w:hAnsi="Times New Roman" w:cs="Times New Roman"/>
          <w:lang w:eastAsia="ru-RU"/>
        </w:rPr>
        <w:t xml:space="preserve">ООО «АВИАФЛЮИД ИНТЕРНЕШНЛ», </w:t>
      </w:r>
      <w:r w:rsidR="00C61B18" w:rsidRPr="00C549F9">
        <w:rPr>
          <w:rFonts w:ascii="Times New Roman" w:eastAsia="Times New Roman" w:hAnsi="Times New Roman" w:cs="Times New Roman"/>
          <w:lang w:eastAsia="ru-RU"/>
        </w:rPr>
        <w:t xml:space="preserve">в части отбора проб, хранения и подготовки к выдаче на обработку воздушного судна ПОЖ </w:t>
      </w:r>
      <w:proofErr w:type="spellStart"/>
      <w:r w:rsidR="00C61B18" w:rsidRPr="00C549F9">
        <w:rPr>
          <w:rFonts w:ascii="Times New Roman" w:eastAsia="Times New Roman" w:hAnsi="Times New Roman" w:cs="Times New Roman"/>
          <w:lang w:eastAsia="ru-RU"/>
        </w:rPr>
        <w:t>MaxFlight</w:t>
      </w:r>
      <w:proofErr w:type="spellEnd"/>
      <w:r w:rsidR="00C61B18" w:rsidRPr="00C549F9">
        <w:rPr>
          <w:rFonts w:ascii="Times New Roman" w:eastAsia="Times New Roman" w:hAnsi="Times New Roman" w:cs="Times New Roman"/>
          <w:lang w:eastAsia="ru-RU"/>
        </w:rPr>
        <w:t xml:space="preserve"> (тип IV)</w:t>
      </w:r>
      <w:r w:rsidR="00355983" w:rsidRPr="00C549F9">
        <w:rPr>
          <w:rFonts w:ascii="Times New Roman" w:eastAsia="Times New Roman" w:hAnsi="Times New Roman" w:cs="Times New Roman"/>
          <w:lang w:eastAsia="ru-RU"/>
        </w:rPr>
        <w:t xml:space="preserve">, ПОЖ </w:t>
      </w:r>
      <w:proofErr w:type="spellStart"/>
      <w:r w:rsidR="00355983" w:rsidRPr="00C549F9">
        <w:rPr>
          <w:rFonts w:ascii="Times New Roman" w:eastAsia="Times New Roman" w:hAnsi="Times New Roman" w:cs="Times New Roman"/>
          <w:lang w:eastAsia="ru-RU"/>
        </w:rPr>
        <w:t>Octaflo</w:t>
      </w:r>
      <w:proofErr w:type="spellEnd"/>
      <w:r w:rsidR="00355983" w:rsidRPr="00C549F9">
        <w:rPr>
          <w:rFonts w:ascii="Times New Roman" w:eastAsia="Times New Roman" w:hAnsi="Times New Roman" w:cs="Times New Roman"/>
          <w:lang w:eastAsia="ru-RU"/>
        </w:rPr>
        <w:t xml:space="preserve"> (тип 1)</w:t>
      </w:r>
      <w:r w:rsidR="00C61B18" w:rsidRPr="00C549F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61B18" w:rsidRPr="00C549F9">
        <w:rPr>
          <w:rFonts w:ascii="Times New Roman" w:eastAsia="Times New Roman" w:hAnsi="Times New Roman" w:cs="Times New Roman"/>
          <w:lang w:eastAsia="ru-RU"/>
        </w:rPr>
        <w:lastRenderedPageBreak/>
        <w:t xml:space="preserve">сопровождаемой Паспортом </w:t>
      </w:r>
      <w:r w:rsidR="00327C51" w:rsidRPr="00C549F9">
        <w:rPr>
          <w:rFonts w:ascii="Times New Roman" w:eastAsia="Times New Roman" w:hAnsi="Times New Roman" w:cs="Times New Roman"/>
          <w:lang w:eastAsia="ru-RU"/>
        </w:rPr>
        <w:t>качества, выданным Исполнителем.</w:t>
      </w:r>
    </w:p>
    <w:p w:rsidR="00327C51" w:rsidRPr="00C549F9" w:rsidRDefault="00C549F9" w:rsidP="006007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549F9">
        <w:rPr>
          <w:rFonts w:ascii="Times New Roman" w:eastAsia="Times New Roman" w:hAnsi="Times New Roman" w:cs="Times New Roman"/>
          <w:lang w:eastAsia="ru-RU"/>
        </w:rPr>
        <w:t>5</w:t>
      </w:r>
      <w:r w:rsidR="00C61B18" w:rsidRPr="00C549F9">
        <w:rPr>
          <w:rFonts w:ascii="Times New Roman" w:eastAsia="Times New Roman" w:hAnsi="Times New Roman" w:cs="Times New Roman"/>
          <w:lang w:eastAsia="ru-RU"/>
        </w:rPr>
        <w:t xml:space="preserve">.4. Исполнитель не несет ответственности за </w:t>
      </w:r>
      <w:r w:rsidRPr="00C549F9">
        <w:rPr>
          <w:rFonts w:ascii="Times New Roman" w:eastAsia="Times New Roman" w:hAnsi="Times New Roman" w:cs="Times New Roman"/>
          <w:lang w:eastAsia="ru-RU"/>
        </w:rPr>
        <w:t xml:space="preserve">несоблюдение Заказчиком </w:t>
      </w:r>
      <w:r w:rsidR="00327C51" w:rsidRPr="00C549F9">
        <w:rPr>
          <w:rFonts w:ascii="Times New Roman" w:eastAsia="Times New Roman" w:hAnsi="Times New Roman" w:cs="Times New Roman"/>
          <w:lang w:eastAsia="ru-RU"/>
        </w:rPr>
        <w:t>Технологии отбора проб.</w:t>
      </w:r>
    </w:p>
    <w:p w:rsidR="00C549F9" w:rsidRPr="00C549F9" w:rsidRDefault="00C549F9" w:rsidP="0060070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549F9">
        <w:rPr>
          <w:rFonts w:ascii="Times New Roman" w:eastAsia="Times New Roman" w:hAnsi="Times New Roman" w:cs="Times New Roman"/>
          <w:lang w:eastAsia="ru-RU"/>
        </w:rPr>
        <w:t>5.5. При нарушении Договорных обязательств Заказчик уплачивает Исполнителю неустойку (пени) в размере - 0,1 % от стоимости договора начиная со дня следующего после истечения установленного Договором срока исполнения обязательства.</w:t>
      </w:r>
    </w:p>
    <w:p w:rsidR="00C549F9" w:rsidRPr="00C549F9" w:rsidRDefault="00C549F9" w:rsidP="0060070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549F9">
        <w:rPr>
          <w:rFonts w:ascii="Times New Roman" w:eastAsia="Times New Roman" w:hAnsi="Times New Roman" w:cs="Times New Roman"/>
          <w:lang w:eastAsia="ru-RU"/>
        </w:rPr>
        <w:t xml:space="preserve">5.6. В случаях ненадлежащего исполнения Исполнителем обязательств по настоящему Договору Исполнитель возмещает Заказчику убытки в полном объеме. Факт причинения ущерба Заказчику должен быть подтвержден документально.  </w:t>
      </w:r>
    </w:p>
    <w:p w:rsidR="00C549F9" w:rsidRPr="00C549F9" w:rsidRDefault="00C549F9" w:rsidP="0060070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549F9">
        <w:rPr>
          <w:rFonts w:ascii="Times New Roman" w:eastAsia="Times New Roman" w:hAnsi="Times New Roman" w:cs="Times New Roman"/>
          <w:lang w:eastAsia="ru-RU"/>
        </w:rPr>
        <w:t>5.7. Уплата неустоек, а также возмещение убытков не освобождает Сторон от исполнения своих обязательств в натуре.</w:t>
      </w:r>
    </w:p>
    <w:p w:rsidR="00A746DF" w:rsidRDefault="00C549F9" w:rsidP="00D355B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549F9">
        <w:rPr>
          <w:rFonts w:ascii="Times New Roman" w:eastAsia="Times New Roman" w:hAnsi="Times New Roman" w:cs="Times New Roman"/>
          <w:lang w:eastAsia="ru-RU"/>
        </w:rPr>
        <w:t>5.8. Стороны договорились о неприменении положений ст. 317.1 ГК РФ.</w:t>
      </w:r>
    </w:p>
    <w:p w:rsidR="00A746DF" w:rsidRDefault="00A746DF" w:rsidP="0060070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549F9" w:rsidRPr="00BE044A" w:rsidRDefault="00C549F9" w:rsidP="00600703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E044A">
        <w:rPr>
          <w:rFonts w:ascii="Times New Roman" w:eastAsia="Times New Roman" w:hAnsi="Times New Roman" w:cs="Times New Roman"/>
          <w:b/>
          <w:lang w:eastAsia="ru-RU"/>
        </w:rPr>
        <w:t>6. ПОРЯДОК ИЗМЕНЕНИЯ И РАСТОРЖЕНИЯ НАСТОЯЩЕГО ДОГОВОРА</w:t>
      </w:r>
    </w:p>
    <w:p w:rsidR="00C549F9" w:rsidRPr="00BE044A" w:rsidRDefault="00C549F9" w:rsidP="0060070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044A">
        <w:rPr>
          <w:rFonts w:ascii="Times New Roman" w:eastAsia="Times New Roman" w:hAnsi="Times New Roman" w:cs="Times New Roman"/>
          <w:lang w:eastAsia="ru-RU"/>
        </w:rPr>
        <w:t>6.1. Условия настоящего Договора имеют одинаковую юридическую силу для Сторон Договора.</w:t>
      </w:r>
    </w:p>
    <w:p w:rsidR="00C549F9" w:rsidRPr="00BE044A" w:rsidRDefault="00C549F9" w:rsidP="0060070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044A">
        <w:rPr>
          <w:rFonts w:ascii="Times New Roman" w:eastAsia="Times New Roman" w:hAnsi="Times New Roman" w:cs="Times New Roman"/>
          <w:lang w:eastAsia="ru-RU"/>
        </w:rPr>
        <w:t>6.2.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549F9" w:rsidRPr="00BE044A" w:rsidRDefault="00C549F9" w:rsidP="0060070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044A">
        <w:rPr>
          <w:rFonts w:ascii="Times New Roman" w:eastAsia="Times New Roman" w:hAnsi="Times New Roman" w:cs="Times New Roman"/>
          <w:lang w:eastAsia="ru-RU"/>
        </w:rPr>
        <w:t xml:space="preserve">6.3. </w:t>
      </w:r>
      <w:r w:rsidRPr="00BE044A">
        <w:rPr>
          <w:rFonts w:ascii="Times New Roman" w:eastAsia="Arial Unicode MS" w:hAnsi="Times New Roman" w:cs="Times New Roman"/>
          <w:color w:val="000000"/>
          <w:lang w:eastAsia="ru-RU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C549F9" w:rsidRPr="00BE044A" w:rsidRDefault="00C549F9" w:rsidP="0060070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044A">
        <w:rPr>
          <w:rFonts w:ascii="Times New Roman" w:eastAsia="Times New Roman" w:hAnsi="Times New Roman" w:cs="Times New Roman"/>
          <w:snapToGrid w:val="0"/>
          <w:lang w:eastAsia="ru-RU"/>
        </w:rPr>
        <w:t xml:space="preserve">6.4. </w:t>
      </w:r>
      <w:r w:rsidRPr="00BE044A">
        <w:rPr>
          <w:rFonts w:ascii="Times New Roman" w:eastAsia="Times New Roman" w:hAnsi="Times New Roman" w:cs="Times New Roman"/>
          <w:lang w:eastAsia="ru-RU"/>
        </w:rPr>
        <w:t>При изменении реквизитов, а также в случаях реорганизации и ликвидации Стороны обязаны в течение 5 (пяти) дней уведомить друг друга о произошедших изменениях.</w:t>
      </w:r>
    </w:p>
    <w:p w:rsidR="00C549F9" w:rsidRDefault="00C549F9" w:rsidP="00600703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044A">
        <w:rPr>
          <w:rFonts w:ascii="Times New Roman" w:eastAsia="Times New Roman" w:hAnsi="Times New Roman" w:cs="Times New Roman"/>
          <w:lang w:eastAsia="ru-RU"/>
        </w:rPr>
        <w:t>В случае не</w:t>
      </w:r>
      <w:r w:rsidR="00FC754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E044A">
        <w:rPr>
          <w:rFonts w:ascii="Times New Roman" w:eastAsia="Times New Roman" w:hAnsi="Times New Roman" w:cs="Times New Roman"/>
          <w:lang w:eastAsia="ru-RU"/>
        </w:rPr>
        <w:t>изве</w:t>
      </w:r>
      <w:r w:rsidR="00FC7544">
        <w:rPr>
          <w:rFonts w:ascii="Times New Roman" w:eastAsia="Times New Roman" w:hAnsi="Times New Roman" w:cs="Times New Roman"/>
          <w:lang w:eastAsia="ru-RU"/>
        </w:rPr>
        <w:t>щ</w:t>
      </w:r>
      <w:r w:rsidRPr="00BE044A">
        <w:rPr>
          <w:rFonts w:ascii="Times New Roman" w:eastAsia="Times New Roman" w:hAnsi="Times New Roman" w:cs="Times New Roman"/>
          <w:lang w:eastAsia="ru-RU"/>
        </w:rPr>
        <w:t>ения (несвоевременного извещения) об изменении адресов все уведомления, направленные по адресам, указанные в настоящем Договоре, считаются надлежащим уведомлением Сторон.</w:t>
      </w:r>
    </w:p>
    <w:p w:rsidR="00C549F9" w:rsidRPr="00BE044A" w:rsidRDefault="00C549F9" w:rsidP="00600703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549F9" w:rsidRPr="00BE044A" w:rsidRDefault="00C549F9" w:rsidP="00600703">
      <w:pPr>
        <w:spacing w:after="0" w:line="240" w:lineRule="auto"/>
        <w:ind w:right="-1" w:firstLine="567"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BE044A">
        <w:rPr>
          <w:rFonts w:ascii="Times New Roman" w:eastAsia="Arial Unicode MS" w:hAnsi="Times New Roman" w:cs="Times New Roman"/>
          <w:b/>
          <w:lang w:eastAsia="ru-RU"/>
        </w:rPr>
        <w:t>7. ПРОЧИЕ УСЛОВИЯ</w:t>
      </w:r>
    </w:p>
    <w:p w:rsidR="00C549F9" w:rsidRPr="00BE044A" w:rsidRDefault="00C549F9" w:rsidP="00600703">
      <w:pPr>
        <w:spacing w:after="0" w:line="240" w:lineRule="auto"/>
        <w:ind w:right="-1" w:firstLine="567"/>
        <w:jc w:val="both"/>
        <w:rPr>
          <w:rFonts w:ascii="Times New Roman" w:eastAsia="Arial Unicode MS" w:hAnsi="Times New Roman" w:cs="Times New Roman"/>
          <w:lang w:eastAsia="ru-RU"/>
        </w:rPr>
      </w:pPr>
      <w:r w:rsidRPr="00BE044A">
        <w:rPr>
          <w:rFonts w:ascii="Times New Roman" w:eastAsia="Arial Unicode MS" w:hAnsi="Times New Roman" w:cs="Times New Roman"/>
          <w:lang w:eastAsia="ru-RU"/>
        </w:rPr>
        <w:t>7.1.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549F9" w:rsidRPr="00BE044A" w:rsidRDefault="00C549F9" w:rsidP="00600703">
      <w:pPr>
        <w:spacing w:after="0" w:line="240" w:lineRule="auto"/>
        <w:ind w:right="-1" w:firstLine="567"/>
        <w:jc w:val="both"/>
        <w:rPr>
          <w:rFonts w:ascii="Times New Roman" w:eastAsia="Arial Unicode MS" w:hAnsi="Times New Roman" w:cs="Times New Roman"/>
          <w:lang w:eastAsia="ru-RU"/>
        </w:rPr>
      </w:pPr>
      <w:r w:rsidRPr="00BE044A">
        <w:rPr>
          <w:rFonts w:ascii="Times New Roman" w:eastAsia="Arial Unicode MS" w:hAnsi="Times New Roman" w:cs="Times New Roman"/>
          <w:lang w:eastAsia="ru-RU"/>
        </w:rPr>
        <w:t>7.2 Уступка прав требования третьим лицам без согласования Сторон по настоящему Договору не допускается.</w:t>
      </w:r>
    </w:p>
    <w:p w:rsidR="00C549F9" w:rsidRPr="00BE044A" w:rsidRDefault="00C549F9" w:rsidP="00600703">
      <w:pPr>
        <w:spacing w:after="0" w:line="240" w:lineRule="auto"/>
        <w:ind w:right="-1" w:firstLine="567"/>
        <w:jc w:val="both"/>
        <w:rPr>
          <w:rFonts w:ascii="Times New Roman" w:eastAsia="Arial Unicode MS" w:hAnsi="Times New Roman" w:cs="Times New Roman"/>
          <w:lang w:eastAsia="ru-RU"/>
        </w:rPr>
      </w:pPr>
      <w:r w:rsidRPr="00BE044A">
        <w:rPr>
          <w:rFonts w:ascii="Times New Roman" w:eastAsia="Arial Unicode MS" w:hAnsi="Times New Roman" w:cs="Times New Roman"/>
          <w:lang w:eastAsia="ru-RU"/>
        </w:rPr>
        <w:t>7.3. Споры, возникающие, в период действия Договора рассматриваются в Арбитражном суде Ханты-Мансийского автономного округа - Югры. Стороны предусматривают обязательный претензионный порядок регулирования спора. Ответ на претензию должен быть направлен в течение 15 дней с момента получения другой Стороной.</w:t>
      </w:r>
    </w:p>
    <w:p w:rsidR="00C549F9" w:rsidRPr="00BE044A" w:rsidRDefault="00C549F9" w:rsidP="00600703">
      <w:pPr>
        <w:spacing w:after="0" w:line="240" w:lineRule="auto"/>
        <w:ind w:right="-1" w:firstLine="567"/>
        <w:jc w:val="both"/>
        <w:rPr>
          <w:rFonts w:ascii="Times New Roman" w:eastAsia="Arial Unicode MS" w:hAnsi="Times New Roman" w:cs="Times New Roman"/>
          <w:lang w:eastAsia="ru-RU"/>
        </w:rPr>
      </w:pPr>
    </w:p>
    <w:p w:rsidR="00C549F9" w:rsidRPr="00BE044A" w:rsidRDefault="00C549F9" w:rsidP="00600703">
      <w:pPr>
        <w:spacing w:after="0" w:line="240" w:lineRule="auto"/>
        <w:ind w:right="-1" w:firstLine="567"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BE044A">
        <w:rPr>
          <w:rFonts w:ascii="Times New Roman" w:eastAsia="Arial Unicode MS" w:hAnsi="Times New Roman" w:cs="Times New Roman"/>
          <w:b/>
          <w:lang w:eastAsia="ru-RU"/>
        </w:rPr>
        <w:t>8. СРОК ДЕЙСТВИЯ ДОГОВОРА</w:t>
      </w:r>
    </w:p>
    <w:p w:rsidR="00C549F9" w:rsidRPr="00BE044A" w:rsidRDefault="00C549F9" w:rsidP="00600703">
      <w:pPr>
        <w:spacing w:after="0" w:line="240" w:lineRule="auto"/>
        <w:ind w:right="-1" w:firstLine="567"/>
        <w:jc w:val="both"/>
        <w:rPr>
          <w:rFonts w:ascii="Times New Roman" w:eastAsia="Arial Unicode MS" w:hAnsi="Times New Roman" w:cs="Times New Roman"/>
          <w:lang w:eastAsia="ru-RU"/>
        </w:rPr>
      </w:pPr>
      <w:r w:rsidRPr="00BE044A">
        <w:rPr>
          <w:rFonts w:ascii="Times New Roman" w:eastAsia="Arial Unicode MS" w:hAnsi="Times New Roman" w:cs="Times New Roman"/>
          <w:lang w:eastAsia="ru-RU"/>
        </w:rPr>
        <w:t xml:space="preserve">8.1. Настоящий Договор вступает в силу с момента подписания его Сторонами и действует </w:t>
      </w:r>
      <w:r w:rsidRPr="00BE044A">
        <w:rPr>
          <w:rFonts w:ascii="Times New Roman" w:eastAsia="Arial Unicode MS" w:hAnsi="Times New Roman" w:cs="Times New Roman"/>
          <w:lang w:eastAsia="ru-RU"/>
        </w:rPr>
        <w:br/>
        <w:t>по _________________ г., а в части обязанностей сторон до полного исполнения обязательств по ним.</w:t>
      </w:r>
    </w:p>
    <w:p w:rsidR="00C549F9" w:rsidRPr="00BE044A" w:rsidRDefault="00C549F9" w:rsidP="0060070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E044A">
        <w:rPr>
          <w:rFonts w:ascii="Times New Roman" w:eastAsia="Times New Roman" w:hAnsi="Times New Roman" w:cs="Times New Roman"/>
          <w:snapToGrid w:val="0"/>
          <w:lang w:eastAsia="ru-RU"/>
        </w:rPr>
        <w:t xml:space="preserve">8.2. При досрочном расторжении Заказчиком Договора по собственной инициативе, Заказчик обязан предупредить об этом Общество за месяц. </w:t>
      </w:r>
    </w:p>
    <w:p w:rsidR="00C549F9" w:rsidRPr="00BE044A" w:rsidRDefault="00C549F9" w:rsidP="0060070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C549F9" w:rsidRPr="00BE044A" w:rsidRDefault="00C549F9" w:rsidP="00600703">
      <w:pPr>
        <w:widowControl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BE044A">
        <w:rPr>
          <w:rFonts w:ascii="Times New Roman" w:eastAsia="Times New Roman" w:hAnsi="Times New Roman" w:cs="Times New Roman"/>
          <w:b/>
          <w:snapToGrid w:val="0"/>
          <w:lang w:eastAsia="ru-RU"/>
        </w:rPr>
        <w:t>9. ФОРС-МАЖОР</w:t>
      </w:r>
    </w:p>
    <w:p w:rsidR="00C549F9" w:rsidRPr="00BE044A" w:rsidRDefault="00C549F9" w:rsidP="00600703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E044A">
        <w:rPr>
          <w:rFonts w:ascii="Times New Roman" w:eastAsia="Times New Roman" w:hAnsi="Times New Roman" w:cs="Times New Roman"/>
          <w:snapToGrid w:val="0"/>
          <w:lang w:eastAsia="ru-RU"/>
        </w:rPr>
        <w:t xml:space="preserve">9.1.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непреодолимой силы, то есть чрезвычайных и непредотвратимых при настоящих условиях обстоятельствах. К таким обстоятельствам не относятся, в частности, нарушение обязанностей со стороны контрагентов должника, отсутствие у должника необходимых денежных средств. </w:t>
      </w:r>
    </w:p>
    <w:p w:rsidR="00C549F9" w:rsidRPr="00BE044A" w:rsidRDefault="00C549F9" w:rsidP="00600703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E044A">
        <w:rPr>
          <w:rFonts w:ascii="Times New Roman" w:eastAsia="Times New Roman" w:hAnsi="Times New Roman" w:cs="Times New Roman"/>
          <w:snapToGrid w:val="0"/>
          <w:lang w:eastAsia="ru-RU"/>
        </w:rPr>
        <w:t xml:space="preserve">9.2. При наступлении обстоятельств, указанных в п. 9.1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 </w:t>
      </w:r>
    </w:p>
    <w:p w:rsidR="00C549F9" w:rsidRPr="00BE044A" w:rsidRDefault="00C549F9" w:rsidP="00600703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E044A">
        <w:rPr>
          <w:rFonts w:ascii="Times New Roman" w:eastAsia="Times New Roman" w:hAnsi="Times New Roman" w:cs="Times New Roman"/>
          <w:snapToGrid w:val="0"/>
          <w:lang w:eastAsia="ru-RU"/>
        </w:rPr>
        <w:t xml:space="preserve">9.3. Если Сторона не направит или несвоевременно направит извещение, предусмотренное </w:t>
      </w:r>
      <w:r w:rsidRPr="00BE044A">
        <w:rPr>
          <w:rFonts w:ascii="Times New Roman" w:eastAsia="Times New Roman" w:hAnsi="Times New Roman" w:cs="Times New Roman"/>
          <w:snapToGrid w:val="0"/>
          <w:lang w:eastAsia="ru-RU"/>
        </w:rPr>
        <w:br/>
        <w:t xml:space="preserve">в п. 9.2 настоящего Договора, то она обязана возместить второй Стороне понесенные второй Стороной убытки. </w:t>
      </w:r>
    </w:p>
    <w:p w:rsidR="00C549F9" w:rsidRPr="00BE044A" w:rsidRDefault="00C549F9" w:rsidP="00600703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E044A">
        <w:rPr>
          <w:rFonts w:ascii="Times New Roman" w:eastAsia="Times New Roman" w:hAnsi="Times New Roman" w:cs="Times New Roman"/>
          <w:snapToGrid w:val="0"/>
          <w:lang w:eastAsia="ru-RU"/>
        </w:rPr>
        <w:t xml:space="preserve">9.4. В случаях наступления обстоятельств, предусмотренных в п. 9.1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 </w:t>
      </w:r>
    </w:p>
    <w:p w:rsidR="00C549F9" w:rsidRPr="00BE044A" w:rsidRDefault="00C549F9" w:rsidP="00600703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E044A">
        <w:rPr>
          <w:rFonts w:ascii="Times New Roman" w:eastAsia="Times New Roman" w:hAnsi="Times New Roman" w:cs="Times New Roman"/>
          <w:snapToGrid w:val="0"/>
          <w:lang w:eastAsia="ru-RU"/>
        </w:rPr>
        <w:t xml:space="preserve">9.5. Если наступившие обстоятельства, перечисленные в п. 9.1 настоящего Договора, и их последствия продолжают действовать более двух месяцев, Стороны проводят дополнительные переговоры для выявления </w:t>
      </w:r>
      <w:r w:rsidRPr="00BE044A">
        <w:rPr>
          <w:rFonts w:ascii="Times New Roman" w:eastAsia="Times New Roman" w:hAnsi="Times New Roman" w:cs="Times New Roman"/>
          <w:snapToGrid w:val="0"/>
          <w:lang w:eastAsia="ru-RU"/>
        </w:rPr>
        <w:lastRenderedPageBreak/>
        <w:t xml:space="preserve">приемлемых альтернативных способов исполнения настоящего Договора. </w:t>
      </w:r>
    </w:p>
    <w:p w:rsidR="00C549F9" w:rsidRPr="00BE044A" w:rsidRDefault="00C549F9" w:rsidP="00600703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C549F9" w:rsidRPr="00BE044A" w:rsidRDefault="00C549F9" w:rsidP="00600703">
      <w:pPr>
        <w:keepNext/>
        <w:keepLines/>
        <w:spacing w:after="0" w:line="240" w:lineRule="auto"/>
        <w:ind w:right="-1" w:firstLine="567"/>
        <w:jc w:val="center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BE044A">
        <w:rPr>
          <w:rFonts w:ascii="Times New Roman" w:eastAsia="Times New Roman" w:hAnsi="Times New Roman" w:cs="Times New Roman"/>
          <w:b/>
          <w:bCs/>
          <w:lang w:eastAsia="ru-RU"/>
        </w:rPr>
        <w:t>10. АНТИКОРРУПЦИОННАЯ ОГОВОРКА</w:t>
      </w:r>
    </w:p>
    <w:p w:rsidR="00C549F9" w:rsidRPr="00BE044A" w:rsidRDefault="00C549F9" w:rsidP="00600703">
      <w:pPr>
        <w:widowControl w:val="0"/>
        <w:tabs>
          <w:tab w:val="left" w:pos="864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E044A">
        <w:rPr>
          <w:rFonts w:ascii="Times New Roman" w:eastAsia="Times New Roman" w:hAnsi="Times New Roman" w:cs="Times New Roman"/>
          <w:snapToGrid w:val="0"/>
          <w:lang w:eastAsia="ru-RU"/>
        </w:rPr>
        <w:t>10.1.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достигнуть неправомерные цели.</w:t>
      </w:r>
    </w:p>
    <w:p w:rsidR="00C549F9" w:rsidRPr="00BE044A" w:rsidRDefault="00C549F9" w:rsidP="00600703">
      <w:pPr>
        <w:widowControl w:val="0"/>
        <w:tabs>
          <w:tab w:val="left" w:pos="864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E044A">
        <w:rPr>
          <w:rFonts w:ascii="Times New Roman" w:eastAsia="Times New Roman" w:hAnsi="Times New Roman" w:cs="Times New Roman"/>
          <w:snapToGrid w:val="0"/>
          <w:lang w:eastAsia="ru-RU"/>
        </w:rPr>
        <w:t>10.2.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C549F9" w:rsidRPr="00BE044A" w:rsidRDefault="00C549F9" w:rsidP="00600703">
      <w:pPr>
        <w:widowControl w:val="0"/>
        <w:tabs>
          <w:tab w:val="left" w:pos="864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E044A">
        <w:rPr>
          <w:rFonts w:ascii="Times New Roman" w:eastAsia="Times New Roman" w:hAnsi="Times New Roman" w:cs="Times New Roman"/>
          <w:snapToGrid w:val="0"/>
          <w:lang w:eastAsia="ru-RU"/>
        </w:rPr>
        <w:t>10.3. В случае возникновения у одной из Сторон подозрений, что произошло или может произойти нарушение любого из вышеуказанных условий, соответствующая Сторона обязуется незамедлительно уведомить в письменной форме о ставшем известном факте неправомерных действий другую Сторону, и при необходимости, по запросу предоставить дополнительные пояснения и необходимую информацию (документы).</w:t>
      </w:r>
    </w:p>
    <w:p w:rsidR="00C549F9" w:rsidRPr="00BE044A" w:rsidRDefault="00C549F9" w:rsidP="00600703">
      <w:pPr>
        <w:widowControl w:val="0"/>
        <w:tabs>
          <w:tab w:val="left" w:pos="864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E044A">
        <w:rPr>
          <w:rFonts w:ascii="Times New Roman" w:eastAsia="Times New Roman" w:hAnsi="Times New Roman" w:cs="Times New Roman"/>
          <w:snapToGrid w:val="0"/>
          <w:lang w:eastAsia="ru-RU"/>
        </w:rPr>
        <w:t>10.4. В случае если указанные неправомерные действия работников одной из Сторон, ее аффилированных лиц или посредников, установлены вступившим в законную силу решением (приговором) суда, другая Сторона имеет право в одностороннем порядке отказаться от исполнения настоящего Договора, путем направления письменного уведомления о расторжении Договора. Сторона, являющаяся инициатором расторжения настоящего Договора по указанным основаниям, вправе требовать возмещения реального ущерба, возникшего в результате такого расторжения.</w:t>
      </w:r>
    </w:p>
    <w:p w:rsidR="00C549F9" w:rsidRPr="00BE044A" w:rsidRDefault="00C549F9" w:rsidP="00600703">
      <w:pPr>
        <w:spacing w:after="0" w:line="240" w:lineRule="auto"/>
        <w:ind w:right="-1" w:firstLine="567"/>
        <w:jc w:val="both"/>
        <w:rPr>
          <w:rFonts w:ascii="Times New Roman" w:eastAsia="Arial Unicode MS" w:hAnsi="Times New Roman" w:cs="Times New Roman"/>
          <w:lang w:eastAsia="ru-RU"/>
        </w:rPr>
      </w:pPr>
    </w:p>
    <w:p w:rsidR="00C549F9" w:rsidRPr="00BE044A" w:rsidRDefault="00C549F9" w:rsidP="0060070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BE044A">
        <w:rPr>
          <w:rFonts w:ascii="Times New Roman" w:eastAsia="Arial Unicode MS" w:hAnsi="Times New Roman" w:cs="Times New Roman"/>
          <w:b/>
          <w:snapToGrid w:val="0"/>
          <w:lang w:eastAsia="ru-RU"/>
        </w:rPr>
        <w:t xml:space="preserve">11. </w:t>
      </w:r>
      <w:r w:rsidRPr="00BE044A">
        <w:rPr>
          <w:rFonts w:ascii="Times New Roman" w:eastAsia="Arial Unicode MS" w:hAnsi="Times New Roman" w:cs="Times New Roman"/>
          <w:b/>
          <w:lang w:eastAsia="ru-RU"/>
        </w:rPr>
        <w:t>КОНФИДЕНЦИАЛЬНОСТЬ</w:t>
      </w:r>
    </w:p>
    <w:p w:rsidR="00C549F9" w:rsidRPr="00BE044A" w:rsidRDefault="00C549F9" w:rsidP="00600703">
      <w:pPr>
        <w:shd w:val="clear" w:color="auto" w:fill="FFFFFF"/>
        <w:autoSpaceDE w:val="0"/>
        <w:spacing w:after="0" w:line="240" w:lineRule="auto"/>
        <w:ind w:right="-1" w:firstLine="567"/>
        <w:jc w:val="both"/>
        <w:rPr>
          <w:rFonts w:ascii="Times New Roman" w:eastAsia="Arial Unicode MS" w:hAnsi="Times New Roman" w:cs="Times New Roman"/>
          <w:lang w:eastAsia="ru-RU"/>
        </w:rPr>
      </w:pPr>
      <w:r w:rsidRPr="00BE044A">
        <w:rPr>
          <w:rFonts w:ascii="Times New Roman" w:eastAsia="Arial Unicode MS" w:hAnsi="Times New Roman" w:cs="Times New Roman"/>
          <w:lang w:eastAsia="ru-RU"/>
        </w:rPr>
        <w:t>11.1. Стороны настоящим подтверждают, что существенная часть информации, которой они обмениваются в рамках подготовки, а также после заключения настоящего Договора, носит конфиденциальный характер, являясь ценной для Сторон и не подлежащей разглашению, поскольку составляет служебную и/или коммерческую тайну, имеет действительную и потенциальную коммерческую ценность в силу ее неизвестности третьим лицам, к ней нет свободного доступа на законном основании.</w:t>
      </w:r>
    </w:p>
    <w:p w:rsidR="00C549F9" w:rsidRPr="00BE044A" w:rsidRDefault="00C549F9" w:rsidP="00600703">
      <w:pPr>
        <w:shd w:val="clear" w:color="auto" w:fill="FFFFFF"/>
        <w:autoSpaceDE w:val="0"/>
        <w:spacing w:after="0" w:line="240" w:lineRule="auto"/>
        <w:ind w:right="-1" w:firstLine="567"/>
        <w:jc w:val="both"/>
        <w:rPr>
          <w:rFonts w:ascii="Times New Roman" w:eastAsia="Arial Unicode MS" w:hAnsi="Times New Roman" w:cs="Times New Roman"/>
          <w:lang w:eastAsia="ru-RU"/>
        </w:rPr>
      </w:pPr>
      <w:r w:rsidRPr="00BE044A">
        <w:rPr>
          <w:rFonts w:ascii="Times New Roman" w:eastAsia="Arial Unicode MS" w:hAnsi="Times New Roman" w:cs="Times New Roman"/>
          <w:lang w:eastAsia="ru-RU"/>
        </w:rPr>
        <w:t>11.2. Никакая такая информация не может быть разглашена какой-либо из Сторон каким бы то ни было другим лицам или организациям без предварительного письменного согласия на это другой Стороны в течение срока действия настоящего Договора.</w:t>
      </w:r>
    </w:p>
    <w:p w:rsidR="00C549F9" w:rsidRPr="00BE044A" w:rsidRDefault="00C549F9" w:rsidP="00600703">
      <w:pPr>
        <w:shd w:val="clear" w:color="auto" w:fill="FFFFFF"/>
        <w:autoSpaceDE w:val="0"/>
        <w:spacing w:after="0" w:line="240" w:lineRule="auto"/>
        <w:ind w:right="-1" w:firstLine="567"/>
        <w:jc w:val="both"/>
        <w:rPr>
          <w:rFonts w:ascii="Times New Roman" w:eastAsia="Arial Unicode MS" w:hAnsi="Times New Roman" w:cs="Times New Roman"/>
          <w:lang w:eastAsia="ru-RU"/>
        </w:rPr>
      </w:pPr>
      <w:r w:rsidRPr="00BE044A">
        <w:rPr>
          <w:rFonts w:ascii="Times New Roman" w:eastAsia="Arial Unicode MS" w:hAnsi="Times New Roman" w:cs="Times New Roman"/>
          <w:lang w:eastAsia="ru-RU"/>
        </w:rPr>
        <w:t xml:space="preserve">11.3. Каждая Сторона обязана принимать все разумные меры, необходимые и целесообразные для предотвращения несанкционированного раскрытия конфиденциальной информации. </w:t>
      </w:r>
    </w:p>
    <w:p w:rsidR="00C549F9" w:rsidRPr="00BE044A" w:rsidRDefault="00C549F9" w:rsidP="00600703">
      <w:pPr>
        <w:shd w:val="clear" w:color="auto" w:fill="FFFFFF"/>
        <w:autoSpaceDE w:val="0"/>
        <w:spacing w:after="0" w:line="240" w:lineRule="auto"/>
        <w:ind w:right="-1" w:firstLine="567"/>
        <w:jc w:val="both"/>
        <w:rPr>
          <w:rFonts w:ascii="Times New Roman" w:eastAsia="Arial Unicode MS" w:hAnsi="Times New Roman" w:cs="Times New Roman"/>
          <w:lang w:eastAsia="ru-RU"/>
        </w:rPr>
      </w:pPr>
    </w:p>
    <w:p w:rsidR="00C549F9" w:rsidRPr="005D0083" w:rsidRDefault="00C549F9" w:rsidP="0060070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5D0083">
        <w:rPr>
          <w:rFonts w:ascii="Times New Roman" w:eastAsia="Times New Roman" w:hAnsi="Times New Roman" w:cs="Times New Roman"/>
          <w:b/>
          <w:bCs/>
          <w:iCs/>
          <w:lang w:eastAsia="ru-RU"/>
        </w:rPr>
        <w:t>12. ЮРИДИЧЕСКИЕ АДРЕСА И РЕКВИЗИТЫ СТОРОН</w:t>
      </w:r>
    </w:p>
    <w:tbl>
      <w:tblPr>
        <w:tblStyle w:val="1"/>
        <w:tblW w:w="10031" w:type="dxa"/>
        <w:tblLook w:val="01E0" w:firstRow="1" w:lastRow="1" w:firstColumn="1" w:lastColumn="1" w:noHBand="0" w:noVBand="0"/>
      </w:tblPr>
      <w:tblGrid>
        <w:gridCol w:w="4928"/>
        <w:gridCol w:w="5103"/>
      </w:tblGrid>
      <w:tr w:rsidR="00C549F9" w:rsidRPr="005D0083" w:rsidTr="003A7235">
        <w:trPr>
          <w:trHeight w:val="8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549F9" w:rsidRPr="005D0083" w:rsidRDefault="00C549F9" w:rsidP="00600703">
            <w:pPr>
              <w:shd w:val="clear" w:color="auto" w:fill="FFFFFF"/>
              <w:ind w:right="-1" w:firstLine="37"/>
              <w:rPr>
                <w:b/>
                <w:snapToGrid w:val="0"/>
                <w:sz w:val="22"/>
                <w:szCs w:val="22"/>
              </w:rPr>
            </w:pPr>
            <w:r w:rsidRPr="005D0083">
              <w:rPr>
                <w:b/>
                <w:snapToGrid w:val="0"/>
                <w:sz w:val="22"/>
                <w:szCs w:val="22"/>
              </w:rPr>
              <w:t>Исполнитель</w:t>
            </w:r>
          </w:p>
          <w:p w:rsidR="00C549F9" w:rsidRPr="005D0083" w:rsidRDefault="00C549F9" w:rsidP="00600703">
            <w:pPr>
              <w:shd w:val="clear" w:color="auto" w:fill="FFFFFF"/>
              <w:ind w:right="-1" w:firstLine="37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BF37B7" w:rsidRPr="005D0083" w:rsidRDefault="00BF37B7" w:rsidP="00BF37B7">
            <w:pPr>
              <w:rPr>
                <w:b/>
                <w:snapToGrid w:val="0"/>
                <w:sz w:val="22"/>
                <w:szCs w:val="22"/>
              </w:rPr>
            </w:pPr>
            <w:r w:rsidRPr="005D0083">
              <w:rPr>
                <w:b/>
                <w:snapToGrid w:val="0"/>
                <w:sz w:val="22"/>
                <w:szCs w:val="22"/>
              </w:rPr>
              <w:t>АО «</w:t>
            </w:r>
            <w:proofErr w:type="spellStart"/>
            <w:r w:rsidRPr="005D0083">
              <w:rPr>
                <w:b/>
                <w:snapToGrid w:val="0"/>
                <w:sz w:val="22"/>
                <w:szCs w:val="22"/>
              </w:rPr>
              <w:t>Юграавиа</w:t>
            </w:r>
            <w:proofErr w:type="spellEnd"/>
            <w:r w:rsidRPr="005D0083">
              <w:rPr>
                <w:b/>
                <w:snapToGrid w:val="0"/>
                <w:sz w:val="22"/>
                <w:szCs w:val="22"/>
              </w:rPr>
              <w:t>»</w:t>
            </w:r>
          </w:p>
          <w:p w:rsidR="00BF37B7" w:rsidRPr="005D0083" w:rsidRDefault="00BF37B7" w:rsidP="00BF37B7">
            <w:pPr>
              <w:tabs>
                <w:tab w:val="left" w:pos="1800"/>
              </w:tabs>
              <w:rPr>
                <w:sz w:val="22"/>
                <w:szCs w:val="22"/>
              </w:rPr>
            </w:pPr>
            <w:r w:rsidRPr="005D0083">
              <w:rPr>
                <w:sz w:val="22"/>
                <w:szCs w:val="22"/>
              </w:rPr>
              <w:t xml:space="preserve">628012, Российская Федерация, </w:t>
            </w:r>
            <w:r w:rsidRPr="005D0083">
              <w:rPr>
                <w:sz w:val="22"/>
                <w:szCs w:val="22"/>
              </w:rPr>
              <w:br/>
              <w:t>Ханты-Мансийский автономный округ-Югра, г. Ханты-Мансийск, территория Аэропорта</w:t>
            </w:r>
          </w:p>
          <w:p w:rsidR="00BF37B7" w:rsidRPr="005D0083" w:rsidRDefault="00BF37B7" w:rsidP="00BF37B7">
            <w:pPr>
              <w:rPr>
                <w:sz w:val="22"/>
                <w:szCs w:val="22"/>
              </w:rPr>
            </w:pPr>
            <w:r w:rsidRPr="005D0083">
              <w:rPr>
                <w:sz w:val="22"/>
                <w:szCs w:val="22"/>
                <w:lang w:val="en-US"/>
              </w:rPr>
              <w:t>E</w:t>
            </w:r>
            <w:r w:rsidRPr="005D0083">
              <w:rPr>
                <w:sz w:val="22"/>
                <w:szCs w:val="22"/>
              </w:rPr>
              <w:t>-</w:t>
            </w:r>
            <w:r w:rsidRPr="005D0083">
              <w:rPr>
                <w:sz w:val="22"/>
                <w:szCs w:val="22"/>
                <w:lang w:val="en-US"/>
              </w:rPr>
              <w:t>mail</w:t>
            </w:r>
            <w:r w:rsidRPr="005D0083">
              <w:rPr>
                <w:sz w:val="22"/>
                <w:szCs w:val="22"/>
              </w:rPr>
              <w:t xml:space="preserve">: </w:t>
            </w:r>
            <w:hyperlink r:id="rId7" w:history="1">
              <w:r w:rsidRPr="005D0083">
                <w:rPr>
                  <w:color w:val="0563C1"/>
                  <w:sz w:val="22"/>
                  <w:szCs w:val="22"/>
                  <w:u w:val="single"/>
                  <w:lang w:val="en-US"/>
                </w:rPr>
                <w:t>info</w:t>
              </w:r>
              <w:r w:rsidRPr="005D0083">
                <w:rPr>
                  <w:color w:val="0563C1"/>
                  <w:sz w:val="22"/>
                  <w:szCs w:val="22"/>
                  <w:u w:val="single"/>
                </w:rPr>
                <w:t>@</w:t>
              </w:r>
              <w:proofErr w:type="spellStart"/>
              <w:r w:rsidRPr="005D0083">
                <w:rPr>
                  <w:color w:val="0563C1"/>
                  <w:sz w:val="22"/>
                  <w:szCs w:val="22"/>
                  <w:u w:val="single"/>
                  <w:lang w:val="en-US"/>
                </w:rPr>
                <w:t>ugraavia</w:t>
              </w:r>
              <w:proofErr w:type="spellEnd"/>
              <w:r w:rsidRPr="005D0083">
                <w:rPr>
                  <w:color w:val="0563C1"/>
                  <w:sz w:val="22"/>
                  <w:szCs w:val="22"/>
                  <w:u w:val="single"/>
                </w:rPr>
                <w:t>.</w:t>
              </w:r>
              <w:proofErr w:type="spellStart"/>
              <w:r w:rsidRPr="005D0083">
                <w:rPr>
                  <w:color w:val="0563C1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  <w:r w:rsidRPr="005D0083">
              <w:rPr>
                <w:sz w:val="22"/>
                <w:szCs w:val="22"/>
              </w:rPr>
              <w:t xml:space="preserve">;   </w:t>
            </w:r>
            <w:r w:rsidRPr="005D0083">
              <w:rPr>
                <w:sz w:val="22"/>
                <w:szCs w:val="22"/>
              </w:rPr>
              <w:br/>
              <w:t xml:space="preserve">телефон (3467) 354-216,  </w:t>
            </w:r>
            <w:r w:rsidRPr="005D0083">
              <w:rPr>
                <w:sz w:val="22"/>
                <w:szCs w:val="22"/>
              </w:rPr>
              <w:br/>
              <w:t>факс: (3467) 354-138</w:t>
            </w:r>
          </w:p>
          <w:p w:rsidR="00BF37B7" w:rsidRPr="005D0083" w:rsidRDefault="00BF37B7" w:rsidP="00BF37B7">
            <w:pPr>
              <w:rPr>
                <w:sz w:val="22"/>
                <w:szCs w:val="22"/>
              </w:rPr>
            </w:pPr>
            <w:r w:rsidRPr="005D0083">
              <w:rPr>
                <w:sz w:val="22"/>
                <w:szCs w:val="22"/>
              </w:rPr>
              <w:t xml:space="preserve">ИНН: 8601053210 КПП: 860101001  </w:t>
            </w:r>
            <w:r w:rsidRPr="005D0083">
              <w:rPr>
                <w:sz w:val="22"/>
                <w:szCs w:val="22"/>
              </w:rPr>
              <w:br/>
              <w:t xml:space="preserve">ОГРН: </w:t>
            </w:r>
            <w:proofErr w:type="gramStart"/>
            <w:r w:rsidRPr="005D0083">
              <w:rPr>
                <w:sz w:val="22"/>
                <w:szCs w:val="22"/>
              </w:rPr>
              <w:t>1148601002109;  ОКПО</w:t>
            </w:r>
            <w:proofErr w:type="gramEnd"/>
            <w:r w:rsidRPr="005D0083">
              <w:rPr>
                <w:sz w:val="22"/>
                <w:szCs w:val="22"/>
              </w:rPr>
              <w:t>: 34456852</w:t>
            </w:r>
          </w:p>
          <w:p w:rsidR="00BF37B7" w:rsidRPr="005D0083" w:rsidRDefault="00BF37B7" w:rsidP="00BF37B7">
            <w:pPr>
              <w:tabs>
                <w:tab w:val="left" w:pos="8647"/>
              </w:tabs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5D0083">
              <w:rPr>
                <w:snapToGrid w:val="0"/>
                <w:sz w:val="22"/>
                <w:szCs w:val="22"/>
                <w:lang w:eastAsia="en-US"/>
              </w:rPr>
              <w:t xml:space="preserve">ЗАПАДНО-СИБИРСКОЕ ОТДЕЛЕНИЕ№8647 </w:t>
            </w:r>
          </w:p>
          <w:p w:rsidR="00BF37B7" w:rsidRPr="005D0083" w:rsidRDefault="00BF37B7" w:rsidP="00BF37B7">
            <w:pPr>
              <w:tabs>
                <w:tab w:val="left" w:pos="8647"/>
              </w:tabs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5D0083">
              <w:rPr>
                <w:snapToGrid w:val="0"/>
                <w:sz w:val="22"/>
                <w:szCs w:val="22"/>
                <w:lang w:eastAsia="en-US"/>
              </w:rPr>
              <w:t>ПАО СБЕРБАНК г. Тюмень</w:t>
            </w:r>
          </w:p>
          <w:p w:rsidR="00BF37B7" w:rsidRPr="005D0083" w:rsidRDefault="00BF37B7" w:rsidP="00BF37B7">
            <w:pPr>
              <w:tabs>
                <w:tab w:val="left" w:pos="8647"/>
              </w:tabs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5D0083">
              <w:rPr>
                <w:snapToGrid w:val="0"/>
                <w:sz w:val="22"/>
                <w:szCs w:val="22"/>
                <w:lang w:eastAsia="en-US"/>
              </w:rPr>
              <w:t>р/</w:t>
            </w:r>
            <w:proofErr w:type="spellStart"/>
            <w:r w:rsidRPr="005D0083">
              <w:rPr>
                <w:snapToGrid w:val="0"/>
                <w:sz w:val="22"/>
                <w:szCs w:val="22"/>
                <w:lang w:eastAsia="en-US"/>
              </w:rPr>
              <w:t>сч</w:t>
            </w:r>
            <w:proofErr w:type="spellEnd"/>
            <w:r w:rsidRPr="005D0083">
              <w:rPr>
                <w:snapToGrid w:val="0"/>
                <w:sz w:val="22"/>
                <w:szCs w:val="22"/>
                <w:lang w:eastAsia="en-US"/>
              </w:rPr>
              <w:t>. 40702810767460084910</w:t>
            </w:r>
          </w:p>
          <w:p w:rsidR="00BF37B7" w:rsidRPr="005D0083" w:rsidRDefault="00BF37B7" w:rsidP="00BF37B7">
            <w:pPr>
              <w:tabs>
                <w:tab w:val="left" w:pos="8647"/>
              </w:tabs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5D0083">
              <w:rPr>
                <w:snapToGrid w:val="0"/>
                <w:sz w:val="22"/>
                <w:szCs w:val="22"/>
                <w:lang w:eastAsia="en-US"/>
              </w:rPr>
              <w:t>БИК 047102651</w:t>
            </w:r>
          </w:p>
          <w:p w:rsidR="00C549F9" w:rsidRPr="005D0083" w:rsidRDefault="00C549F9" w:rsidP="00D355BB">
            <w:pPr>
              <w:ind w:right="-1"/>
              <w:jc w:val="both"/>
              <w:rPr>
                <w:b/>
                <w:snapToGrid w:val="0"/>
                <w:sz w:val="22"/>
                <w:szCs w:val="22"/>
              </w:rPr>
            </w:pPr>
          </w:p>
          <w:p w:rsidR="00C549F9" w:rsidRPr="005D0083" w:rsidRDefault="00C549F9" w:rsidP="00600703">
            <w:pPr>
              <w:ind w:right="-1" w:firstLine="37"/>
              <w:jc w:val="both"/>
              <w:rPr>
                <w:b/>
                <w:snapToGrid w:val="0"/>
                <w:sz w:val="22"/>
                <w:szCs w:val="22"/>
              </w:rPr>
            </w:pPr>
            <w:r w:rsidRPr="005D0083">
              <w:rPr>
                <w:b/>
                <w:snapToGrid w:val="0"/>
                <w:sz w:val="22"/>
                <w:szCs w:val="22"/>
              </w:rPr>
              <w:t>Генеральный директор</w:t>
            </w:r>
          </w:p>
          <w:p w:rsidR="00C549F9" w:rsidRPr="005D0083" w:rsidRDefault="00C549F9" w:rsidP="00600703">
            <w:pPr>
              <w:ind w:right="-1" w:firstLine="37"/>
              <w:jc w:val="both"/>
              <w:rPr>
                <w:b/>
                <w:snapToGrid w:val="0"/>
                <w:sz w:val="22"/>
                <w:szCs w:val="22"/>
              </w:rPr>
            </w:pPr>
            <w:r w:rsidRPr="005D0083">
              <w:rPr>
                <w:b/>
                <w:snapToGrid w:val="0"/>
                <w:sz w:val="22"/>
                <w:szCs w:val="22"/>
              </w:rPr>
              <w:t>АО «</w:t>
            </w:r>
            <w:proofErr w:type="spellStart"/>
            <w:r w:rsidRPr="005D0083">
              <w:rPr>
                <w:b/>
                <w:snapToGrid w:val="0"/>
                <w:sz w:val="22"/>
                <w:szCs w:val="22"/>
              </w:rPr>
              <w:t>Юграавиа</w:t>
            </w:r>
            <w:proofErr w:type="spellEnd"/>
            <w:r w:rsidRPr="005D0083">
              <w:rPr>
                <w:b/>
                <w:snapToGrid w:val="0"/>
                <w:sz w:val="22"/>
                <w:szCs w:val="22"/>
              </w:rPr>
              <w:t>»</w:t>
            </w:r>
          </w:p>
          <w:p w:rsidR="00C549F9" w:rsidRPr="005D0083" w:rsidRDefault="00C549F9" w:rsidP="00600703">
            <w:pPr>
              <w:ind w:right="-1" w:firstLine="37"/>
              <w:jc w:val="both"/>
              <w:rPr>
                <w:b/>
                <w:snapToGrid w:val="0"/>
                <w:sz w:val="22"/>
                <w:szCs w:val="22"/>
                <w:u w:val="single"/>
              </w:rPr>
            </w:pPr>
          </w:p>
          <w:p w:rsidR="00C549F9" w:rsidRPr="005D0083" w:rsidRDefault="00C549F9" w:rsidP="00600703">
            <w:pPr>
              <w:ind w:right="-1" w:firstLine="37"/>
              <w:jc w:val="both"/>
              <w:rPr>
                <w:b/>
                <w:snapToGrid w:val="0"/>
                <w:sz w:val="22"/>
                <w:szCs w:val="22"/>
              </w:rPr>
            </w:pPr>
            <w:r w:rsidRPr="005D0083">
              <w:rPr>
                <w:snapToGrid w:val="0"/>
                <w:sz w:val="22"/>
                <w:szCs w:val="22"/>
              </w:rPr>
              <w:t>__</w:t>
            </w:r>
            <w:bookmarkStart w:id="2" w:name="_GoBack"/>
            <w:bookmarkEnd w:id="2"/>
            <w:r w:rsidRPr="005D0083">
              <w:rPr>
                <w:snapToGrid w:val="0"/>
                <w:sz w:val="22"/>
                <w:szCs w:val="22"/>
              </w:rPr>
              <w:t>_______________________</w:t>
            </w:r>
            <w:r w:rsidRPr="005D0083">
              <w:rPr>
                <w:snapToGrid w:val="0"/>
                <w:sz w:val="22"/>
                <w:szCs w:val="22"/>
                <w:u w:val="single"/>
              </w:rPr>
              <w:t>/</w:t>
            </w:r>
            <w:r w:rsidRPr="005D0083">
              <w:rPr>
                <w:b/>
                <w:snapToGrid w:val="0"/>
                <w:sz w:val="22"/>
                <w:szCs w:val="22"/>
              </w:rPr>
              <w:t xml:space="preserve"> А.Ю. Качура</w:t>
            </w:r>
          </w:p>
          <w:p w:rsidR="00C549F9" w:rsidRPr="005D0083" w:rsidRDefault="00C549F9" w:rsidP="00600703">
            <w:pPr>
              <w:ind w:right="-1" w:firstLine="567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549F9" w:rsidRPr="005D0083" w:rsidRDefault="00C549F9" w:rsidP="00600703">
            <w:pPr>
              <w:shd w:val="clear" w:color="auto" w:fill="FFFFFF"/>
              <w:tabs>
                <w:tab w:val="left" w:pos="1426"/>
              </w:tabs>
              <w:ind w:right="-1" w:firstLine="567"/>
              <w:rPr>
                <w:b/>
                <w:snapToGrid w:val="0"/>
                <w:sz w:val="22"/>
                <w:szCs w:val="22"/>
              </w:rPr>
            </w:pPr>
            <w:r w:rsidRPr="005D0083">
              <w:rPr>
                <w:b/>
                <w:snapToGrid w:val="0"/>
                <w:sz w:val="22"/>
                <w:szCs w:val="22"/>
              </w:rPr>
              <w:lastRenderedPageBreak/>
              <w:t>Заказчик</w:t>
            </w:r>
          </w:p>
          <w:p w:rsidR="00C549F9" w:rsidRPr="005D0083" w:rsidRDefault="00C549F9" w:rsidP="00600703">
            <w:pPr>
              <w:shd w:val="clear" w:color="auto" w:fill="FFFFFF"/>
              <w:tabs>
                <w:tab w:val="left" w:pos="1426"/>
              </w:tabs>
              <w:ind w:right="-1" w:firstLine="567"/>
              <w:jc w:val="right"/>
              <w:rPr>
                <w:b/>
                <w:snapToGrid w:val="0"/>
                <w:sz w:val="22"/>
                <w:szCs w:val="22"/>
              </w:rPr>
            </w:pPr>
          </w:p>
          <w:p w:rsidR="00C549F9" w:rsidRPr="005D0083" w:rsidRDefault="00C549F9" w:rsidP="00600703">
            <w:pPr>
              <w:shd w:val="clear" w:color="auto" w:fill="FFFFFF"/>
              <w:tabs>
                <w:tab w:val="left" w:pos="175"/>
                <w:tab w:val="left" w:pos="1426"/>
              </w:tabs>
              <w:ind w:right="-1" w:firstLine="567"/>
              <w:rPr>
                <w:snapToGrid w:val="0"/>
                <w:sz w:val="22"/>
                <w:szCs w:val="22"/>
              </w:rPr>
            </w:pPr>
          </w:p>
          <w:p w:rsidR="00C549F9" w:rsidRPr="005D0083" w:rsidRDefault="00C549F9" w:rsidP="00600703">
            <w:pPr>
              <w:shd w:val="clear" w:color="auto" w:fill="FFFFFF"/>
              <w:tabs>
                <w:tab w:val="left" w:pos="175"/>
                <w:tab w:val="left" w:pos="1426"/>
              </w:tabs>
              <w:ind w:right="-1" w:firstLine="567"/>
              <w:rPr>
                <w:snapToGrid w:val="0"/>
                <w:sz w:val="22"/>
                <w:szCs w:val="22"/>
              </w:rPr>
            </w:pPr>
            <w:r w:rsidRPr="005D0083">
              <w:rPr>
                <w:snapToGrid w:val="0"/>
                <w:sz w:val="22"/>
                <w:szCs w:val="22"/>
              </w:rPr>
              <w:t xml:space="preserve">               </w:t>
            </w:r>
          </w:p>
          <w:p w:rsidR="00C549F9" w:rsidRPr="005D0083" w:rsidRDefault="00C549F9" w:rsidP="00600703">
            <w:pPr>
              <w:shd w:val="clear" w:color="auto" w:fill="FFFFFF"/>
              <w:tabs>
                <w:tab w:val="left" w:pos="175"/>
                <w:tab w:val="left" w:pos="1426"/>
              </w:tabs>
              <w:ind w:right="-1" w:firstLine="567"/>
              <w:rPr>
                <w:snapToGrid w:val="0"/>
                <w:sz w:val="22"/>
                <w:szCs w:val="22"/>
              </w:rPr>
            </w:pPr>
          </w:p>
          <w:p w:rsidR="00C549F9" w:rsidRPr="005D0083" w:rsidRDefault="00C549F9" w:rsidP="00600703">
            <w:pPr>
              <w:shd w:val="clear" w:color="auto" w:fill="FFFFFF"/>
              <w:tabs>
                <w:tab w:val="left" w:pos="175"/>
                <w:tab w:val="left" w:pos="1426"/>
              </w:tabs>
              <w:ind w:right="-1" w:firstLine="567"/>
              <w:rPr>
                <w:b/>
                <w:snapToGrid w:val="0"/>
                <w:sz w:val="22"/>
                <w:szCs w:val="22"/>
              </w:rPr>
            </w:pPr>
          </w:p>
          <w:p w:rsidR="00C549F9" w:rsidRPr="005D0083" w:rsidRDefault="00C549F9" w:rsidP="00600703">
            <w:pPr>
              <w:shd w:val="clear" w:color="auto" w:fill="FFFFFF"/>
              <w:tabs>
                <w:tab w:val="left" w:pos="175"/>
                <w:tab w:val="left" w:pos="1426"/>
              </w:tabs>
              <w:ind w:right="-1" w:firstLine="567"/>
              <w:rPr>
                <w:b/>
                <w:snapToGrid w:val="0"/>
                <w:sz w:val="22"/>
                <w:szCs w:val="22"/>
              </w:rPr>
            </w:pPr>
            <w:r w:rsidRPr="005D0083">
              <w:rPr>
                <w:b/>
                <w:snapToGrid w:val="0"/>
                <w:sz w:val="22"/>
                <w:szCs w:val="22"/>
              </w:rPr>
              <w:t xml:space="preserve">      </w:t>
            </w:r>
          </w:p>
          <w:p w:rsidR="00C549F9" w:rsidRPr="005D0083" w:rsidRDefault="00C549F9" w:rsidP="00600703">
            <w:pPr>
              <w:shd w:val="clear" w:color="auto" w:fill="FFFFFF"/>
              <w:tabs>
                <w:tab w:val="left" w:pos="175"/>
                <w:tab w:val="left" w:pos="1426"/>
              </w:tabs>
              <w:ind w:right="-1" w:firstLine="567"/>
              <w:rPr>
                <w:b/>
                <w:snapToGrid w:val="0"/>
                <w:sz w:val="22"/>
                <w:szCs w:val="22"/>
              </w:rPr>
            </w:pPr>
            <w:r w:rsidRPr="005D0083">
              <w:rPr>
                <w:b/>
                <w:snapToGrid w:val="0"/>
                <w:sz w:val="22"/>
                <w:szCs w:val="22"/>
              </w:rPr>
              <w:t xml:space="preserve">    </w:t>
            </w:r>
          </w:p>
          <w:p w:rsidR="00C549F9" w:rsidRPr="005D0083" w:rsidRDefault="00C549F9" w:rsidP="00600703">
            <w:pPr>
              <w:shd w:val="clear" w:color="auto" w:fill="FFFFFF"/>
              <w:tabs>
                <w:tab w:val="left" w:pos="175"/>
                <w:tab w:val="left" w:pos="1426"/>
              </w:tabs>
              <w:ind w:right="-1" w:firstLine="567"/>
              <w:rPr>
                <w:b/>
                <w:snapToGrid w:val="0"/>
                <w:sz w:val="22"/>
                <w:szCs w:val="22"/>
              </w:rPr>
            </w:pPr>
            <w:r w:rsidRPr="005D0083">
              <w:rPr>
                <w:b/>
                <w:snapToGrid w:val="0"/>
                <w:sz w:val="22"/>
                <w:szCs w:val="22"/>
              </w:rPr>
              <w:t xml:space="preserve">  </w:t>
            </w:r>
          </w:p>
          <w:p w:rsidR="00C549F9" w:rsidRPr="005D0083" w:rsidRDefault="00C549F9" w:rsidP="00600703">
            <w:pPr>
              <w:shd w:val="clear" w:color="auto" w:fill="FFFFFF"/>
              <w:tabs>
                <w:tab w:val="left" w:pos="175"/>
                <w:tab w:val="left" w:pos="1426"/>
              </w:tabs>
              <w:ind w:right="-1" w:firstLine="567"/>
              <w:rPr>
                <w:b/>
                <w:snapToGrid w:val="0"/>
                <w:sz w:val="22"/>
                <w:szCs w:val="22"/>
              </w:rPr>
            </w:pPr>
            <w:r w:rsidRPr="005D0083">
              <w:rPr>
                <w:b/>
                <w:snapToGrid w:val="0"/>
                <w:sz w:val="22"/>
                <w:szCs w:val="22"/>
              </w:rPr>
              <w:t xml:space="preserve">   </w:t>
            </w:r>
          </w:p>
          <w:p w:rsidR="00C549F9" w:rsidRPr="005D0083" w:rsidRDefault="00C549F9" w:rsidP="00600703">
            <w:pPr>
              <w:shd w:val="clear" w:color="auto" w:fill="FFFFFF"/>
              <w:tabs>
                <w:tab w:val="left" w:pos="175"/>
                <w:tab w:val="left" w:pos="1426"/>
              </w:tabs>
              <w:ind w:right="-1" w:firstLine="567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C549F9" w:rsidRPr="005D0083" w:rsidRDefault="00C549F9" w:rsidP="00600703">
            <w:pPr>
              <w:shd w:val="clear" w:color="auto" w:fill="FFFFFF"/>
              <w:tabs>
                <w:tab w:val="left" w:pos="175"/>
                <w:tab w:val="left" w:pos="1426"/>
              </w:tabs>
              <w:ind w:right="-1" w:firstLine="567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C549F9" w:rsidRPr="005D0083" w:rsidRDefault="00C549F9" w:rsidP="00600703">
            <w:pPr>
              <w:shd w:val="clear" w:color="auto" w:fill="FFFFFF"/>
              <w:tabs>
                <w:tab w:val="left" w:pos="175"/>
                <w:tab w:val="left" w:pos="1426"/>
              </w:tabs>
              <w:ind w:right="-1" w:firstLine="567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C549F9" w:rsidRPr="005D0083" w:rsidRDefault="00C549F9" w:rsidP="00600703">
            <w:pPr>
              <w:shd w:val="clear" w:color="auto" w:fill="FFFFFF"/>
              <w:tabs>
                <w:tab w:val="left" w:pos="175"/>
                <w:tab w:val="left" w:pos="1426"/>
              </w:tabs>
              <w:ind w:right="-1" w:firstLine="567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C549F9" w:rsidRPr="005D0083" w:rsidRDefault="00C549F9" w:rsidP="00600703">
            <w:pPr>
              <w:shd w:val="clear" w:color="auto" w:fill="FFFFFF"/>
              <w:tabs>
                <w:tab w:val="left" w:pos="175"/>
                <w:tab w:val="left" w:pos="1426"/>
              </w:tabs>
              <w:ind w:right="-1" w:firstLine="567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C549F9" w:rsidRPr="005D0083" w:rsidRDefault="00C549F9" w:rsidP="00600703">
            <w:pPr>
              <w:shd w:val="clear" w:color="auto" w:fill="FFFFFF"/>
              <w:tabs>
                <w:tab w:val="left" w:pos="175"/>
                <w:tab w:val="left" w:pos="1426"/>
              </w:tabs>
              <w:ind w:right="-1" w:firstLine="567"/>
              <w:rPr>
                <w:b/>
                <w:snapToGrid w:val="0"/>
                <w:sz w:val="22"/>
                <w:szCs w:val="22"/>
              </w:rPr>
            </w:pPr>
          </w:p>
          <w:p w:rsidR="00C549F9" w:rsidRPr="005D0083" w:rsidRDefault="00C549F9" w:rsidP="00600703">
            <w:pPr>
              <w:shd w:val="clear" w:color="auto" w:fill="FFFFFF"/>
              <w:tabs>
                <w:tab w:val="left" w:pos="175"/>
                <w:tab w:val="left" w:pos="1426"/>
              </w:tabs>
              <w:ind w:right="-1" w:firstLine="567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C549F9" w:rsidRPr="005D0083" w:rsidRDefault="00C549F9" w:rsidP="00600703">
            <w:pPr>
              <w:shd w:val="clear" w:color="auto" w:fill="FFFFFF"/>
              <w:tabs>
                <w:tab w:val="left" w:pos="175"/>
                <w:tab w:val="left" w:pos="1426"/>
              </w:tabs>
              <w:ind w:right="-1" w:firstLine="567"/>
              <w:rPr>
                <w:b/>
                <w:snapToGrid w:val="0"/>
                <w:sz w:val="22"/>
                <w:szCs w:val="22"/>
              </w:rPr>
            </w:pPr>
          </w:p>
          <w:p w:rsidR="00C549F9" w:rsidRPr="005D0083" w:rsidRDefault="00C549F9" w:rsidP="00600703">
            <w:pPr>
              <w:shd w:val="clear" w:color="auto" w:fill="FFFFFF"/>
              <w:tabs>
                <w:tab w:val="left" w:pos="175"/>
                <w:tab w:val="left" w:pos="1426"/>
              </w:tabs>
              <w:ind w:right="-1" w:firstLine="567"/>
              <w:rPr>
                <w:b/>
                <w:snapToGrid w:val="0"/>
                <w:sz w:val="22"/>
                <w:szCs w:val="22"/>
              </w:rPr>
            </w:pPr>
            <w:r w:rsidRPr="005D0083">
              <w:rPr>
                <w:snapToGrid w:val="0"/>
                <w:sz w:val="22"/>
                <w:szCs w:val="22"/>
              </w:rPr>
              <w:t>________________________</w:t>
            </w:r>
            <w:r w:rsidRPr="005D0083">
              <w:rPr>
                <w:b/>
                <w:snapToGrid w:val="0"/>
                <w:sz w:val="22"/>
                <w:szCs w:val="22"/>
              </w:rPr>
              <w:t xml:space="preserve">/                      / </w:t>
            </w:r>
          </w:p>
        </w:tc>
      </w:tr>
    </w:tbl>
    <w:p w:rsidR="00327C51" w:rsidRPr="005D0083" w:rsidRDefault="00327C51" w:rsidP="00C549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sectPr w:rsidR="00327C51" w:rsidRPr="005D0083" w:rsidSect="00A746DF">
      <w:pgSz w:w="11906" w:h="16838" w:code="9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A1C89"/>
    <w:multiLevelType w:val="hybridMultilevel"/>
    <w:tmpl w:val="5106C0D6"/>
    <w:lvl w:ilvl="0" w:tplc="43185406">
      <w:start w:val="5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D038A6F6">
      <w:numFmt w:val="none"/>
      <w:lvlText w:val=""/>
      <w:lvlJc w:val="left"/>
      <w:pPr>
        <w:tabs>
          <w:tab w:val="num" w:pos="360"/>
        </w:tabs>
      </w:pPr>
    </w:lvl>
    <w:lvl w:ilvl="2" w:tplc="A304814A">
      <w:numFmt w:val="none"/>
      <w:lvlText w:val=""/>
      <w:lvlJc w:val="left"/>
      <w:pPr>
        <w:tabs>
          <w:tab w:val="num" w:pos="360"/>
        </w:tabs>
      </w:pPr>
    </w:lvl>
    <w:lvl w:ilvl="3" w:tplc="89F633F0">
      <w:numFmt w:val="none"/>
      <w:lvlText w:val=""/>
      <w:lvlJc w:val="left"/>
      <w:pPr>
        <w:tabs>
          <w:tab w:val="num" w:pos="360"/>
        </w:tabs>
      </w:pPr>
    </w:lvl>
    <w:lvl w:ilvl="4" w:tplc="FD5EC64A">
      <w:numFmt w:val="none"/>
      <w:lvlText w:val=""/>
      <w:lvlJc w:val="left"/>
      <w:pPr>
        <w:tabs>
          <w:tab w:val="num" w:pos="360"/>
        </w:tabs>
      </w:pPr>
    </w:lvl>
    <w:lvl w:ilvl="5" w:tplc="A59CC04A">
      <w:numFmt w:val="none"/>
      <w:lvlText w:val=""/>
      <w:lvlJc w:val="left"/>
      <w:pPr>
        <w:tabs>
          <w:tab w:val="num" w:pos="360"/>
        </w:tabs>
      </w:pPr>
    </w:lvl>
    <w:lvl w:ilvl="6" w:tplc="7CC8A410">
      <w:numFmt w:val="none"/>
      <w:lvlText w:val=""/>
      <w:lvlJc w:val="left"/>
      <w:pPr>
        <w:tabs>
          <w:tab w:val="num" w:pos="360"/>
        </w:tabs>
      </w:pPr>
    </w:lvl>
    <w:lvl w:ilvl="7" w:tplc="A30EE2C2">
      <w:numFmt w:val="none"/>
      <w:lvlText w:val=""/>
      <w:lvlJc w:val="left"/>
      <w:pPr>
        <w:tabs>
          <w:tab w:val="num" w:pos="360"/>
        </w:tabs>
      </w:pPr>
    </w:lvl>
    <w:lvl w:ilvl="8" w:tplc="ED883A1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59D80959"/>
    <w:multiLevelType w:val="multilevel"/>
    <w:tmpl w:val="55E22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E425EC2"/>
    <w:multiLevelType w:val="multilevel"/>
    <w:tmpl w:val="C262C2D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3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" w:hanging="1800"/>
      </w:pPr>
      <w:rPr>
        <w:rFonts w:hint="default"/>
      </w:rPr>
    </w:lvl>
  </w:abstractNum>
  <w:abstractNum w:abstractNumId="3" w15:restartNumberingAfterBreak="0">
    <w:nsid w:val="61350865"/>
    <w:multiLevelType w:val="multilevel"/>
    <w:tmpl w:val="9C82CF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7065126A"/>
    <w:multiLevelType w:val="hybridMultilevel"/>
    <w:tmpl w:val="3EB8A1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CE6"/>
    <w:rsid w:val="000B70B7"/>
    <w:rsid w:val="00107902"/>
    <w:rsid w:val="00162358"/>
    <w:rsid w:val="001E20FA"/>
    <w:rsid w:val="001E2E3F"/>
    <w:rsid w:val="001F1CE6"/>
    <w:rsid w:val="002E1B05"/>
    <w:rsid w:val="00327C51"/>
    <w:rsid w:val="00335FBC"/>
    <w:rsid w:val="00355983"/>
    <w:rsid w:val="003A0A91"/>
    <w:rsid w:val="004403C2"/>
    <w:rsid w:val="004C3D1E"/>
    <w:rsid w:val="004E2F54"/>
    <w:rsid w:val="004E38FD"/>
    <w:rsid w:val="005D0083"/>
    <w:rsid w:val="00600703"/>
    <w:rsid w:val="0063477E"/>
    <w:rsid w:val="006D0F47"/>
    <w:rsid w:val="00714A29"/>
    <w:rsid w:val="00753AB0"/>
    <w:rsid w:val="007C33DD"/>
    <w:rsid w:val="008207F2"/>
    <w:rsid w:val="00840D2D"/>
    <w:rsid w:val="0086450B"/>
    <w:rsid w:val="008D2C02"/>
    <w:rsid w:val="0098382D"/>
    <w:rsid w:val="00A11DC0"/>
    <w:rsid w:val="00A746DF"/>
    <w:rsid w:val="00A80D9E"/>
    <w:rsid w:val="00A82B5B"/>
    <w:rsid w:val="00AB5D04"/>
    <w:rsid w:val="00AD453B"/>
    <w:rsid w:val="00AF36BB"/>
    <w:rsid w:val="00B22B31"/>
    <w:rsid w:val="00B32C4C"/>
    <w:rsid w:val="00B32EF8"/>
    <w:rsid w:val="00B45483"/>
    <w:rsid w:val="00BC1479"/>
    <w:rsid w:val="00BE2F7A"/>
    <w:rsid w:val="00BF37B7"/>
    <w:rsid w:val="00C23A65"/>
    <w:rsid w:val="00C549F9"/>
    <w:rsid w:val="00C61B18"/>
    <w:rsid w:val="00CC3B86"/>
    <w:rsid w:val="00D355BB"/>
    <w:rsid w:val="00E11165"/>
    <w:rsid w:val="00E347EA"/>
    <w:rsid w:val="00E36BAC"/>
    <w:rsid w:val="00E96B16"/>
    <w:rsid w:val="00EC2273"/>
    <w:rsid w:val="00F737EA"/>
    <w:rsid w:val="00F96186"/>
    <w:rsid w:val="00FC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E72CC-077F-4EAA-AC63-333DB4A7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4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9618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23A65"/>
    <w:pPr>
      <w:ind w:left="720"/>
      <w:contextualSpacing/>
    </w:pPr>
  </w:style>
  <w:style w:type="table" w:customStyle="1" w:styleId="1">
    <w:name w:val="Сетка таблицы1"/>
    <w:basedOn w:val="a1"/>
    <w:next w:val="a7"/>
    <w:rsid w:val="00C549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C54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ugraavi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graavi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F250E-DA48-4792-9726-FB8001E93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2941</Words>
  <Characters>16766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Такунцева</dc:creator>
  <cp:lastModifiedBy>Николаев</cp:lastModifiedBy>
  <cp:revision>17</cp:revision>
  <cp:lastPrinted>2021-01-29T04:31:00Z</cp:lastPrinted>
  <dcterms:created xsi:type="dcterms:W3CDTF">2021-01-29T04:31:00Z</dcterms:created>
  <dcterms:modified xsi:type="dcterms:W3CDTF">2024-04-04T03:53:00Z</dcterms:modified>
</cp:coreProperties>
</file>